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C00CDE" w14:textId="51F8EA41" w:rsidR="00BA073E" w:rsidRPr="00EF6F31" w:rsidRDefault="00BA2B03" w:rsidP="00BA073E">
      <w:pPr>
        <w:pStyle w:val="CRCoverPage"/>
        <w:tabs>
          <w:tab w:val="right" w:pos="9639"/>
        </w:tabs>
        <w:spacing w:after="0"/>
        <w:rPr>
          <w:b/>
          <w:i/>
          <w:noProof/>
          <w:sz w:val="28"/>
        </w:rPr>
      </w:pPr>
      <w:bookmarkStart w:id="0" w:name="_Toc490144477"/>
      <w:r w:rsidRPr="00EF6F31">
        <w:rPr>
          <w:b/>
          <w:sz w:val="24"/>
        </w:rPr>
        <w:t xml:space="preserve">3GPP TSG RAN WG5 Meeting </w:t>
      </w:r>
      <w:r w:rsidR="00BA073E" w:rsidRPr="00EF6F31">
        <w:rPr>
          <w:b/>
          <w:noProof/>
          <w:sz w:val="24"/>
        </w:rPr>
        <w:t>#</w:t>
      </w:r>
      <w:r w:rsidR="008B3E8C" w:rsidRPr="00EF6F31">
        <w:rPr>
          <w:b/>
          <w:noProof/>
          <w:sz w:val="24"/>
        </w:rPr>
        <w:t>9</w:t>
      </w:r>
      <w:r w:rsidR="000F53BA" w:rsidRPr="00EF6F31">
        <w:rPr>
          <w:b/>
          <w:noProof/>
          <w:sz w:val="24"/>
        </w:rPr>
        <w:t>4</w:t>
      </w:r>
      <w:r w:rsidR="008B3E8C" w:rsidRPr="00EF6F31">
        <w:rPr>
          <w:b/>
          <w:noProof/>
          <w:sz w:val="24"/>
        </w:rPr>
        <w:t>-e</w:t>
      </w:r>
      <w:r w:rsidR="00BA073E" w:rsidRPr="00EF6F31">
        <w:rPr>
          <w:b/>
          <w:noProof/>
          <w:sz w:val="24"/>
        </w:rPr>
        <w:tab/>
      </w:r>
      <w:r w:rsidR="00BA073E" w:rsidRPr="00EF6F31">
        <w:rPr>
          <w:b/>
          <w:noProof/>
          <w:sz w:val="28"/>
          <w:szCs w:val="28"/>
        </w:rPr>
        <w:t>R5-</w:t>
      </w:r>
      <w:r w:rsidR="008B3E8C" w:rsidRPr="00EF6F31">
        <w:rPr>
          <w:b/>
          <w:noProof/>
          <w:sz w:val="28"/>
          <w:szCs w:val="28"/>
        </w:rPr>
        <w:t>2</w:t>
      </w:r>
      <w:r w:rsidR="00EA263C">
        <w:rPr>
          <w:b/>
          <w:noProof/>
          <w:sz w:val="28"/>
          <w:szCs w:val="28"/>
        </w:rPr>
        <w:t>20286</w:t>
      </w:r>
    </w:p>
    <w:p w14:paraId="40BA94B6" w14:textId="132DB7F9" w:rsidR="00BA073E" w:rsidRPr="00EF6F31" w:rsidRDefault="000F53BA" w:rsidP="00BA073E">
      <w:pPr>
        <w:pStyle w:val="Header"/>
        <w:tabs>
          <w:tab w:val="right" w:pos="10206"/>
        </w:tabs>
        <w:rPr>
          <w:sz w:val="24"/>
        </w:rPr>
      </w:pPr>
      <w:r w:rsidRPr="00EF6F31">
        <w:rPr>
          <w:b w:val="0"/>
          <w:sz w:val="24"/>
        </w:rPr>
        <w:t>Electronic Meeting, 21st Feb 2022 – 4th Mar 2022</w:t>
      </w:r>
    </w:p>
    <w:p w14:paraId="50E7F1E4" w14:textId="77777777" w:rsidR="00BA073E" w:rsidRPr="00EF6F31" w:rsidRDefault="00BA073E" w:rsidP="00BA073E">
      <w:pPr>
        <w:pStyle w:val="FP"/>
      </w:pPr>
    </w:p>
    <w:p w14:paraId="6D37A79E" w14:textId="38A6CF54" w:rsidR="00BA073E" w:rsidRPr="00EF6F31" w:rsidRDefault="00BA073E" w:rsidP="00BA073E">
      <w:pPr>
        <w:tabs>
          <w:tab w:val="left" w:pos="1985"/>
        </w:tabs>
        <w:rPr>
          <w:rFonts w:ascii="Arial" w:hAnsi="Arial"/>
          <w:sz w:val="24"/>
        </w:rPr>
      </w:pPr>
      <w:r w:rsidRPr="00EF6F31">
        <w:rPr>
          <w:rFonts w:ascii="Arial" w:hAnsi="Arial"/>
          <w:b/>
          <w:sz w:val="24"/>
        </w:rPr>
        <w:t>Agenda Item:</w:t>
      </w:r>
      <w:r w:rsidRPr="00EF6F31">
        <w:rPr>
          <w:rFonts w:ascii="Arial" w:hAnsi="Arial"/>
          <w:sz w:val="24"/>
        </w:rPr>
        <w:tab/>
      </w:r>
      <w:r w:rsidR="00CD1295" w:rsidRPr="00EF6F31">
        <w:rPr>
          <w:rFonts w:ascii="Arial" w:hAnsi="Arial"/>
          <w:sz w:val="24"/>
        </w:rPr>
        <w:t>6.3.</w:t>
      </w:r>
      <w:r w:rsidR="00105230" w:rsidRPr="00EF6F31">
        <w:rPr>
          <w:rFonts w:ascii="Arial" w:hAnsi="Arial"/>
          <w:sz w:val="24"/>
        </w:rPr>
        <w:t>1</w:t>
      </w:r>
      <w:r w:rsidR="00CD1295" w:rsidRPr="00EF6F31">
        <w:rPr>
          <w:rFonts w:ascii="Arial" w:hAnsi="Arial"/>
          <w:sz w:val="24"/>
        </w:rPr>
        <w:t>.20</w:t>
      </w:r>
    </w:p>
    <w:p w14:paraId="0B2658E7" w14:textId="77777777" w:rsidR="00BA073E" w:rsidRPr="00EF6F31" w:rsidRDefault="00BA073E" w:rsidP="00BA073E">
      <w:pPr>
        <w:tabs>
          <w:tab w:val="left" w:pos="1985"/>
        </w:tabs>
        <w:ind w:left="1985" w:hanging="1985"/>
        <w:rPr>
          <w:rFonts w:ascii="Arial" w:hAnsi="Arial"/>
          <w:sz w:val="24"/>
        </w:rPr>
      </w:pPr>
      <w:r w:rsidRPr="00EF6F31">
        <w:rPr>
          <w:rFonts w:ascii="Arial" w:hAnsi="Arial"/>
          <w:b/>
          <w:sz w:val="24"/>
        </w:rPr>
        <w:t>Source:</w:t>
      </w:r>
      <w:r w:rsidRPr="00EF6F31">
        <w:rPr>
          <w:rFonts w:ascii="Arial" w:hAnsi="Arial"/>
          <w:b/>
          <w:sz w:val="24"/>
        </w:rPr>
        <w:tab/>
      </w:r>
      <w:r w:rsidR="00962902" w:rsidRPr="00EF6F31">
        <w:rPr>
          <w:rFonts w:ascii="Arial" w:hAnsi="Arial" w:cs="Arial"/>
          <w:sz w:val="24"/>
        </w:rPr>
        <w:t>Ericsson</w:t>
      </w:r>
    </w:p>
    <w:p w14:paraId="592D5D2C" w14:textId="3877BAA6" w:rsidR="00BA073E" w:rsidRPr="00EF6F31" w:rsidRDefault="00BA073E" w:rsidP="00BA073E">
      <w:pPr>
        <w:tabs>
          <w:tab w:val="left" w:pos="1985"/>
        </w:tabs>
        <w:ind w:left="1985" w:hanging="1985"/>
        <w:rPr>
          <w:rFonts w:ascii="Arial" w:hAnsi="Arial"/>
          <w:sz w:val="24"/>
        </w:rPr>
      </w:pPr>
      <w:r w:rsidRPr="00EF6F31">
        <w:rPr>
          <w:rFonts w:ascii="Arial" w:hAnsi="Arial"/>
          <w:b/>
          <w:sz w:val="24"/>
        </w:rPr>
        <w:t>Title:</w:t>
      </w:r>
      <w:r w:rsidRPr="00EF6F31">
        <w:rPr>
          <w:rFonts w:ascii="Arial" w:hAnsi="Arial"/>
          <w:sz w:val="24"/>
        </w:rPr>
        <w:tab/>
      </w:r>
      <w:r w:rsidR="00A80309" w:rsidRPr="00EF6F31">
        <w:rPr>
          <w:rFonts w:ascii="Arial" w:hAnsi="Arial"/>
          <w:sz w:val="24"/>
        </w:rPr>
        <w:t>NG.11</w:t>
      </w:r>
      <w:r w:rsidR="003B1069" w:rsidRPr="00EF6F31">
        <w:rPr>
          <w:rFonts w:ascii="Arial" w:hAnsi="Arial"/>
          <w:sz w:val="24"/>
        </w:rPr>
        <w:t xml:space="preserve">4 </w:t>
      </w:r>
      <w:r w:rsidR="000F53BA" w:rsidRPr="00EF6F31">
        <w:rPr>
          <w:rFonts w:ascii="Arial" w:hAnsi="Arial"/>
          <w:sz w:val="24"/>
        </w:rPr>
        <w:t>SDP voice</w:t>
      </w:r>
    </w:p>
    <w:p w14:paraId="3C5C5739" w14:textId="77777777" w:rsidR="004D33CC" w:rsidRPr="00EF6F31" w:rsidRDefault="00BA073E" w:rsidP="00BA073E">
      <w:pPr>
        <w:tabs>
          <w:tab w:val="left" w:pos="1985"/>
        </w:tabs>
        <w:rPr>
          <w:rFonts w:ascii="Arial" w:hAnsi="Arial"/>
          <w:sz w:val="24"/>
        </w:rPr>
      </w:pPr>
      <w:r w:rsidRPr="00EF6F31">
        <w:rPr>
          <w:rFonts w:ascii="Arial" w:hAnsi="Arial"/>
          <w:b/>
          <w:sz w:val="24"/>
        </w:rPr>
        <w:t>Document for:</w:t>
      </w:r>
      <w:r w:rsidR="00BA2B03" w:rsidRPr="00EF6F31">
        <w:rPr>
          <w:rFonts w:ascii="Arial" w:hAnsi="Arial"/>
          <w:sz w:val="24"/>
        </w:rPr>
        <w:tab/>
        <w:t>Endorsement</w:t>
      </w:r>
    </w:p>
    <w:p w14:paraId="3D8AF14F" w14:textId="77777777" w:rsidR="00D704DE" w:rsidRPr="00EF6F31" w:rsidRDefault="000F0ECA" w:rsidP="00996271">
      <w:pPr>
        <w:pStyle w:val="Heading1"/>
      </w:pPr>
      <w:r w:rsidRPr="00EF6F31">
        <w:t>1</w:t>
      </w:r>
      <w:r w:rsidRPr="00EF6F31">
        <w:tab/>
        <w:t>Introduction</w:t>
      </w:r>
    </w:p>
    <w:p w14:paraId="4FBF76CA" w14:textId="7F55F114" w:rsidR="000F53BA" w:rsidRPr="00EF6F31" w:rsidRDefault="000F53BA" w:rsidP="000F0ECA">
      <w:pPr>
        <w:jc w:val="both"/>
      </w:pPr>
      <w:r w:rsidRPr="00EF6F31">
        <w:t xml:space="preserve">Media and SDP include several specific requirements. In NG.114 [1], 3.1 General, mentioned as e.g.  </w:t>
      </w:r>
    </w:p>
    <w:p w14:paraId="65C52CBE" w14:textId="23534E84" w:rsidR="000F53BA" w:rsidRPr="00EF6F31" w:rsidRDefault="000F53BA" w:rsidP="000F0ECA">
      <w:pPr>
        <w:jc w:val="both"/>
      </w:pPr>
      <w:r w:rsidRPr="00EF6F31">
        <w:t>“This section endorses a set of media capabilities specified in 3GPP TS 26.114 [16]. The section describes the needed SDP support in UEs and in the IMS core network and it describes the necessary media capabilities both for UEs and for entities in the IMS core network that terminate the user plane.”</w:t>
      </w:r>
    </w:p>
    <w:p w14:paraId="51BF541E" w14:textId="67B2D1F9" w:rsidR="003A7738" w:rsidRPr="00EF6F31" w:rsidRDefault="00BA2B03" w:rsidP="003A7738">
      <w:pPr>
        <w:pStyle w:val="Heading1"/>
      </w:pPr>
      <w:r w:rsidRPr="00EF6F31">
        <w:t>2</w:t>
      </w:r>
      <w:r w:rsidRPr="00EF6F31">
        <w:tab/>
        <w:t>Discussion</w:t>
      </w:r>
    </w:p>
    <w:p w14:paraId="0CFD3157" w14:textId="5A6754B1" w:rsidR="0085023F" w:rsidRPr="00EF6F31" w:rsidRDefault="0085023F" w:rsidP="0085023F">
      <w:pPr>
        <w:jc w:val="both"/>
        <w:rPr>
          <w:b/>
        </w:rPr>
      </w:pPr>
      <w:r w:rsidRPr="00EF6F31">
        <w:rPr>
          <w:b/>
        </w:rPr>
        <w:t>NG.114 SDP Voice</w:t>
      </w:r>
    </w:p>
    <w:p w14:paraId="44D9186F" w14:textId="42DE324A" w:rsidR="0085023F" w:rsidRPr="00EF6F31" w:rsidRDefault="00354BF3" w:rsidP="0085023F">
      <w:pPr>
        <w:rPr>
          <w:u w:val="single"/>
          <w:lang w:eastAsia="zh-CN"/>
        </w:rPr>
      </w:pPr>
      <w:r w:rsidRPr="00354BF3">
        <w:rPr>
          <w:lang w:eastAsia="zh-CN"/>
        </w:rPr>
        <w:t xml:space="preserve">In NG.114 [1], 3.2.2 </w:t>
      </w:r>
      <w:r w:rsidR="0085023F" w:rsidRPr="00354BF3">
        <w:rPr>
          <w:lang w:eastAsia="zh-CN"/>
        </w:rPr>
        <w:t xml:space="preserve">Speech Media: SDP Considerations, </w:t>
      </w:r>
      <w:r w:rsidRPr="00354BF3">
        <w:rPr>
          <w:lang w:eastAsia="zh-CN"/>
        </w:rPr>
        <w:t xml:space="preserve">3.2.2.3 </w:t>
      </w:r>
      <w:r w:rsidR="0085023F" w:rsidRPr="00354BF3">
        <w:rPr>
          <w:lang w:eastAsia="zh-CN"/>
        </w:rPr>
        <w:t xml:space="preserve">EVS </w:t>
      </w:r>
      <w:r w:rsidR="00EF6F31" w:rsidRPr="00354BF3">
        <w:rPr>
          <w:lang w:eastAsia="zh-CN"/>
        </w:rPr>
        <w:t>e.g</w:t>
      </w:r>
      <w:r w:rsidR="00EF6F31" w:rsidRPr="00EF6F31">
        <w:rPr>
          <w:u w:val="single"/>
          <w:lang w:eastAsia="zh-CN"/>
        </w:rPr>
        <w:t>.</w:t>
      </w:r>
      <w:r w:rsidR="0085023F" w:rsidRPr="00EF6F31">
        <w:rPr>
          <w:u w:val="single"/>
          <w:lang w:eastAsia="zh-CN"/>
        </w:rPr>
        <w:t xml:space="preserve"> </w:t>
      </w:r>
    </w:p>
    <w:p w14:paraId="578B2F11" w14:textId="77777777" w:rsidR="0085023F" w:rsidRPr="00EF6F31" w:rsidRDefault="0085023F" w:rsidP="0085023F">
      <w:pPr>
        <w:jc w:val="both"/>
      </w:pPr>
      <w:r w:rsidRPr="00EF6F31">
        <w:t>“The configuration of the EVS payload type to be included first in the initial SDP offer for EVS is defined by the EVS/Br and EVS/</w:t>
      </w:r>
      <w:proofErr w:type="spellStart"/>
      <w:r w:rsidRPr="00EF6F31">
        <w:t>Bw</w:t>
      </w:r>
      <w:proofErr w:type="spellEnd"/>
      <w:r w:rsidRPr="00EF6F31">
        <w:t xml:space="preserve"> parameters as specified in Annex C.3, which must be configured to one of the five above EVS Configurations.”</w:t>
      </w:r>
    </w:p>
    <w:p w14:paraId="5B464DDF" w14:textId="40CDA5CF" w:rsidR="00A04423" w:rsidRPr="00EF6F31" w:rsidRDefault="0085023F" w:rsidP="0085023F">
      <w:pPr>
        <w:overflowPunct w:val="0"/>
        <w:autoSpaceDE w:val="0"/>
        <w:autoSpaceDN w:val="0"/>
        <w:adjustRightInd w:val="0"/>
        <w:textAlignment w:val="baseline"/>
        <w:rPr>
          <w:lang w:eastAsia="en-GB"/>
        </w:rPr>
      </w:pPr>
      <w:r w:rsidRPr="00EF6F31">
        <w:rPr>
          <w:b/>
          <w:bCs/>
          <w:lang w:eastAsia="en-GB"/>
        </w:rPr>
        <w:t>Observation 2-1</w:t>
      </w:r>
      <w:r w:rsidRPr="00EF6F31">
        <w:rPr>
          <w:lang w:eastAsia="en-GB"/>
        </w:rPr>
        <w:t>:</w:t>
      </w:r>
    </w:p>
    <w:p w14:paraId="006294BE" w14:textId="3506C3CC" w:rsidR="00A04423" w:rsidRPr="00EF6F31" w:rsidRDefault="00A04423" w:rsidP="0085023F">
      <w:pPr>
        <w:overflowPunct w:val="0"/>
        <w:autoSpaceDE w:val="0"/>
        <w:autoSpaceDN w:val="0"/>
        <w:adjustRightInd w:val="0"/>
        <w:textAlignment w:val="baseline"/>
        <w:rPr>
          <w:lang w:eastAsia="en-GB"/>
        </w:rPr>
      </w:pPr>
      <w:r w:rsidRPr="00EF6F31">
        <w:rPr>
          <w:lang w:eastAsia="en-GB"/>
        </w:rPr>
        <w:t xml:space="preserve">The configuration is known for NG.114 test cases using the default value for EVS speech. </w:t>
      </w:r>
    </w:p>
    <w:p w14:paraId="28D1863A" w14:textId="5C4923C3" w:rsidR="0085023F" w:rsidRPr="00EF6F31" w:rsidRDefault="0085023F" w:rsidP="0085023F">
      <w:pPr>
        <w:overflowPunct w:val="0"/>
        <w:autoSpaceDE w:val="0"/>
        <w:autoSpaceDN w:val="0"/>
        <w:adjustRightInd w:val="0"/>
        <w:textAlignment w:val="baseline"/>
        <w:rPr>
          <w:lang w:eastAsia="en-GB"/>
        </w:rPr>
      </w:pPr>
      <w:r w:rsidRPr="00EF6F31">
        <w:rPr>
          <w:b/>
          <w:bCs/>
          <w:lang w:eastAsia="en-GB"/>
        </w:rPr>
        <w:t>Observation 2-2</w:t>
      </w:r>
      <w:r w:rsidRPr="00EF6F31">
        <w:rPr>
          <w:lang w:eastAsia="en-GB"/>
        </w:rPr>
        <w:t xml:space="preserve">: </w:t>
      </w:r>
    </w:p>
    <w:p w14:paraId="408426CE" w14:textId="275D9015" w:rsidR="0085023F" w:rsidRPr="00EF6F31" w:rsidRDefault="0085023F" w:rsidP="00E807E7">
      <w:pPr>
        <w:overflowPunct w:val="0"/>
        <w:autoSpaceDE w:val="0"/>
        <w:autoSpaceDN w:val="0"/>
        <w:adjustRightInd w:val="0"/>
        <w:textAlignment w:val="baseline"/>
        <w:rPr>
          <w:lang w:eastAsia="en-GB"/>
        </w:rPr>
      </w:pPr>
      <w:bookmarkStart w:id="1" w:name="_Hlk94258908"/>
      <w:r w:rsidRPr="00EF6F31">
        <w:rPr>
          <w:lang w:eastAsia="en-GB"/>
        </w:rPr>
        <w:t>Th</w:t>
      </w:r>
      <w:r w:rsidR="00A04423" w:rsidRPr="00EF6F31">
        <w:rPr>
          <w:lang w:eastAsia="en-GB"/>
        </w:rPr>
        <w:t>e configuration is not known</w:t>
      </w:r>
      <w:bookmarkEnd w:id="1"/>
      <w:r w:rsidRPr="00EF6F31">
        <w:rPr>
          <w:lang w:eastAsia="en-GB"/>
        </w:rPr>
        <w:t xml:space="preserve"> for NG.114 test cases using non-default value(s) for EVS speech.</w:t>
      </w:r>
    </w:p>
    <w:p w14:paraId="56B05897" w14:textId="25557DDA" w:rsidR="00C867A6" w:rsidRPr="00EF6F31" w:rsidRDefault="00C867A6" w:rsidP="003B1069">
      <w:pPr>
        <w:jc w:val="both"/>
        <w:rPr>
          <w:b/>
        </w:rPr>
      </w:pPr>
      <w:r w:rsidRPr="00EF6F31">
        <w:rPr>
          <w:b/>
        </w:rPr>
        <w:t>NG.114 additional requirements</w:t>
      </w:r>
    </w:p>
    <w:p w14:paraId="228A75BB" w14:textId="0DE6400B" w:rsidR="00354BF3" w:rsidRPr="00354BF3" w:rsidRDefault="00354BF3" w:rsidP="00354BF3">
      <w:pPr>
        <w:rPr>
          <w:lang w:eastAsia="zh-CN"/>
        </w:rPr>
      </w:pPr>
      <w:r w:rsidRPr="00354BF3">
        <w:rPr>
          <w:lang w:eastAsia="zh-CN"/>
        </w:rPr>
        <w:t xml:space="preserve">In NG.114 [1], 3.2.2 Speech Media: SDP Considerations, 3.2.2.3 EVS e.g. </w:t>
      </w:r>
    </w:p>
    <w:p w14:paraId="207CBFA5" w14:textId="54A92D2F" w:rsidR="00EF6F31" w:rsidRPr="00EF6F31" w:rsidRDefault="00EF6F31" w:rsidP="00EF6F31">
      <w:pPr>
        <w:rPr>
          <w:u w:val="single"/>
          <w:lang w:eastAsia="zh-CN"/>
        </w:rPr>
      </w:pPr>
      <w:r w:rsidRPr="00EF6F31">
        <w:rPr>
          <w:u w:val="single"/>
          <w:lang w:eastAsia="zh-CN"/>
        </w:rPr>
        <w:t>Example 1:</w:t>
      </w:r>
    </w:p>
    <w:p w14:paraId="7BD6CD35" w14:textId="3E8F4500" w:rsidR="00C867A6" w:rsidRPr="00EF6F31" w:rsidRDefault="000165A8" w:rsidP="00C867A6">
      <w:pPr>
        <w:jc w:val="both"/>
        <w:rPr>
          <w:bCs/>
          <w:lang w:val="en-US"/>
        </w:rPr>
      </w:pPr>
      <w:r w:rsidRPr="00EF6F31">
        <w:rPr>
          <w:bCs/>
          <w:lang w:val="en-US"/>
        </w:rPr>
        <w:t>“</w:t>
      </w:r>
      <w:r w:rsidR="00C867A6" w:rsidRPr="00EF6F31">
        <w:rPr>
          <w:bCs/>
          <w:lang w:val="en-US"/>
        </w:rPr>
        <w:t>The UE that sends the SDP offer for voice media must include in this SDP offer at least one EVS payload type with one of the following EVS configurations:</w:t>
      </w:r>
    </w:p>
    <w:p w14:paraId="7A8B534D" w14:textId="77777777" w:rsidR="00C867A6" w:rsidRPr="00EF6F31" w:rsidRDefault="00C867A6" w:rsidP="00C867A6">
      <w:pPr>
        <w:jc w:val="both"/>
        <w:rPr>
          <w:bCs/>
          <w:lang w:val="en-US"/>
        </w:rPr>
      </w:pPr>
      <w:r w:rsidRPr="00EF6F31">
        <w:rPr>
          <w:bCs/>
          <w:lang w:val="en-US"/>
        </w:rPr>
        <w:t xml:space="preserve">1. EVS Configuration A1: </w:t>
      </w:r>
      <w:proofErr w:type="spellStart"/>
      <w:r w:rsidRPr="00EF6F31">
        <w:rPr>
          <w:bCs/>
          <w:lang w:val="en-US"/>
        </w:rPr>
        <w:t>br</w:t>
      </w:r>
      <w:proofErr w:type="spellEnd"/>
      <w:r w:rsidRPr="00EF6F31">
        <w:rPr>
          <w:bCs/>
          <w:lang w:val="en-US"/>
        </w:rPr>
        <w:t xml:space="preserve">=5.9-13.2; </w:t>
      </w:r>
      <w:proofErr w:type="spellStart"/>
      <w:r w:rsidRPr="00EF6F31">
        <w:rPr>
          <w:bCs/>
          <w:lang w:val="en-US"/>
        </w:rPr>
        <w:t>bw</w:t>
      </w:r>
      <w:proofErr w:type="spellEnd"/>
      <w:r w:rsidRPr="00EF6F31">
        <w:rPr>
          <w:bCs/>
          <w:lang w:val="en-US"/>
        </w:rPr>
        <w:t>=</w:t>
      </w:r>
      <w:proofErr w:type="spellStart"/>
      <w:r w:rsidRPr="00EF6F31">
        <w:rPr>
          <w:bCs/>
          <w:lang w:val="en-US"/>
        </w:rPr>
        <w:t>nb-swb</w:t>
      </w:r>
      <w:proofErr w:type="spellEnd"/>
      <w:r w:rsidRPr="00EF6F31">
        <w:rPr>
          <w:bCs/>
          <w:lang w:val="en-US"/>
        </w:rPr>
        <w:t>.</w:t>
      </w:r>
    </w:p>
    <w:p w14:paraId="4E07A449" w14:textId="77777777" w:rsidR="00C867A6" w:rsidRPr="00EF6F31" w:rsidRDefault="00C867A6" w:rsidP="00C867A6">
      <w:pPr>
        <w:jc w:val="both"/>
        <w:rPr>
          <w:bCs/>
          <w:lang w:val="en-US"/>
        </w:rPr>
      </w:pPr>
      <w:r w:rsidRPr="00EF6F31">
        <w:rPr>
          <w:bCs/>
          <w:lang w:val="en-US"/>
        </w:rPr>
        <w:t xml:space="preserve">2. EVS Configuration A2: </w:t>
      </w:r>
      <w:proofErr w:type="spellStart"/>
      <w:r w:rsidRPr="00EF6F31">
        <w:rPr>
          <w:bCs/>
          <w:lang w:val="en-US"/>
        </w:rPr>
        <w:t>br</w:t>
      </w:r>
      <w:proofErr w:type="spellEnd"/>
      <w:r w:rsidRPr="00EF6F31">
        <w:rPr>
          <w:bCs/>
          <w:lang w:val="en-US"/>
        </w:rPr>
        <w:t xml:space="preserve">=5.9-24.4; </w:t>
      </w:r>
      <w:proofErr w:type="spellStart"/>
      <w:r w:rsidRPr="00EF6F31">
        <w:rPr>
          <w:bCs/>
          <w:lang w:val="en-US"/>
        </w:rPr>
        <w:t>bw</w:t>
      </w:r>
      <w:proofErr w:type="spellEnd"/>
      <w:r w:rsidRPr="00EF6F31">
        <w:rPr>
          <w:bCs/>
          <w:lang w:val="en-US"/>
        </w:rPr>
        <w:t>=</w:t>
      </w:r>
      <w:proofErr w:type="spellStart"/>
      <w:r w:rsidRPr="00EF6F31">
        <w:rPr>
          <w:bCs/>
          <w:lang w:val="en-US"/>
        </w:rPr>
        <w:t>nb-swb</w:t>
      </w:r>
      <w:proofErr w:type="spellEnd"/>
      <w:r w:rsidRPr="00EF6F31">
        <w:rPr>
          <w:bCs/>
          <w:lang w:val="en-US"/>
        </w:rPr>
        <w:t>.</w:t>
      </w:r>
    </w:p>
    <w:p w14:paraId="16367357" w14:textId="77777777" w:rsidR="00C867A6" w:rsidRPr="00EF6F31" w:rsidRDefault="00C867A6" w:rsidP="00C867A6">
      <w:pPr>
        <w:jc w:val="both"/>
        <w:rPr>
          <w:bCs/>
          <w:lang w:val="en-US"/>
        </w:rPr>
      </w:pPr>
      <w:r w:rsidRPr="00EF6F31">
        <w:rPr>
          <w:bCs/>
          <w:lang w:val="en-US"/>
        </w:rPr>
        <w:t xml:space="preserve">3. EVS Configuration B0: </w:t>
      </w:r>
      <w:proofErr w:type="spellStart"/>
      <w:r w:rsidRPr="00EF6F31">
        <w:rPr>
          <w:bCs/>
          <w:lang w:val="en-US"/>
        </w:rPr>
        <w:t>br</w:t>
      </w:r>
      <w:proofErr w:type="spellEnd"/>
      <w:r w:rsidRPr="00EF6F31">
        <w:rPr>
          <w:bCs/>
          <w:lang w:val="en-US"/>
        </w:rPr>
        <w:t xml:space="preserve">=13.2; </w:t>
      </w:r>
      <w:proofErr w:type="spellStart"/>
      <w:r w:rsidRPr="00EF6F31">
        <w:rPr>
          <w:bCs/>
          <w:lang w:val="en-US"/>
        </w:rPr>
        <w:t>bw</w:t>
      </w:r>
      <w:proofErr w:type="spellEnd"/>
      <w:r w:rsidRPr="00EF6F31">
        <w:rPr>
          <w:bCs/>
          <w:lang w:val="en-US"/>
        </w:rPr>
        <w:t>=</w:t>
      </w:r>
      <w:proofErr w:type="spellStart"/>
      <w:r w:rsidRPr="00EF6F31">
        <w:rPr>
          <w:bCs/>
          <w:lang w:val="en-US"/>
        </w:rPr>
        <w:t>swb</w:t>
      </w:r>
      <w:proofErr w:type="spellEnd"/>
      <w:r w:rsidRPr="00EF6F31">
        <w:rPr>
          <w:bCs/>
          <w:lang w:val="en-US"/>
        </w:rPr>
        <w:t>.</w:t>
      </w:r>
    </w:p>
    <w:p w14:paraId="41F39CE2" w14:textId="77777777" w:rsidR="00C867A6" w:rsidRPr="00EF6F31" w:rsidRDefault="00C867A6" w:rsidP="00C867A6">
      <w:pPr>
        <w:jc w:val="both"/>
        <w:rPr>
          <w:bCs/>
          <w:lang w:val="en-US"/>
        </w:rPr>
      </w:pPr>
      <w:r w:rsidRPr="00EF6F31">
        <w:rPr>
          <w:bCs/>
          <w:lang w:val="en-US"/>
        </w:rPr>
        <w:t xml:space="preserve">4. EVS Configuration B1: </w:t>
      </w:r>
      <w:proofErr w:type="spellStart"/>
      <w:r w:rsidRPr="00EF6F31">
        <w:rPr>
          <w:bCs/>
          <w:lang w:val="en-US"/>
        </w:rPr>
        <w:t>br</w:t>
      </w:r>
      <w:proofErr w:type="spellEnd"/>
      <w:r w:rsidRPr="00EF6F31">
        <w:rPr>
          <w:bCs/>
          <w:lang w:val="en-US"/>
        </w:rPr>
        <w:t xml:space="preserve">=9.6-13.2; </w:t>
      </w:r>
      <w:proofErr w:type="spellStart"/>
      <w:r w:rsidRPr="00EF6F31">
        <w:rPr>
          <w:bCs/>
          <w:lang w:val="en-US"/>
        </w:rPr>
        <w:t>bw</w:t>
      </w:r>
      <w:proofErr w:type="spellEnd"/>
      <w:r w:rsidRPr="00EF6F31">
        <w:rPr>
          <w:bCs/>
          <w:lang w:val="en-US"/>
        </w:rPr>
        <w:t>=</w:t>
      </w:r>
      <w:proofErr w:type="spellStart"/>
      <w:r w:rsidRPr="00EF6F31">
        <w:rPr>
          <w:bCs/>
          <w:lang w:val="en-US"/>
        </w:rPr>
        <w:t>swb</w:t>
      </w:r>
      <w:proofErr w:type="spellEnd"/>
      <w:r w:rsidRPr="00EF6F31">
        <w:rPr>
          <w:bCs/>
          <w:lang w:val="en-US"/>
        </w:rPr>
        <w:t>.</w:t>
      </w:r>
    </w:p>
    <w:p w14:paraId="18EDA1DA" w14:textId="27176041" w:rsidR="00C867A6" w:rsidRPr="00EF6F31" w:rsidRDefault="00C867A6" w:rsidP="003B1069">
      <w:pPr>
        <w:jc w:val="both"/>
        <w:rPr>
          <w:bCs/>
          <w:lang w:val="en-US"/>
        </w:rPr>
      </w:pPr>
      <w:r w:rsidRPr="00EF6F31">
        <w:rPr>
          <w:bCs/>
          <w:lang w:val="en-US"/>
        </w:rPr>
        <w:t xml:space="preserve">5. EVS Configuration B2: </w:t>
      </w:r>
      <w:proofErr w:type="spellStart"/>
      <w:r w:rsidRPr="00EF6F31">
        <w:rPr>
          <w:bCs/>
          <w:lang w:val="en-US"/>
        </w:rPr>
        <w:t>br</w:t>
      </w:r>
      <w:proofErr w:type="spellEnd"/>
      <w:r w:rsidRPr="00EF6F31">
        <w:rPr>
          <w:bCs/>
          <w:lang w:val="en-US"/>
        </w:rPr>
        <w:t xml:space="preserve">=9.6-24.4; </w:t>
      </w:r>
      <w:proofErr w:type="spellStart"/>
      <w:r w:rsidRPr="00EF6F31">
        <w:rPr>
          <w:bCs/>
          <w:lang w:val="en-US"/>
        </w:rPr>
        <w:t>bw</w:t>
      </w:r>
      <w:proofErr w:type="spellEnd"/>
      <w:r w:rsidRPr="00EF6F31">
        <w:rPr>
          <w:bCs/>
          <w:lang w:val="en-US"/>
        </w:rPr>
        <w:t>=</w:t>
      </w:r>
      <w:proofErr w:type="spellStart"/>
      <w:r w:rsidRPr="00EF6F31">
        <w:rPr>
          <w:bCs/>
          <w:lang w:val="en-US"/>
        </w:rPr>
        <w:t>swb</w:t>
      </w:r>
      <w:proofErr w:type="spellEnd"/>
      <w:r w:rsidRPr="00EF6F31">
        <w:rPr>
          <w:bCs/>
          <w:lang w:val="en-US"/>
        </w:rPr>
        <w:t>.</w:t>
      </w:r>
      <w:r w:rsidR="000165A8" w:rsidRPr="00EF6F31">
        <w:rPr>
          <w:bCs/>
          <w:lang w:val="en-US"/>
        </w:rPr>
        <w:t>”</w:t>
      </w:r>
    </w:p>
    <w:p w14:paraId="3993DA56" w14:textId="6C06CD1B" w:rsidR="000165A8" w:rsidRPr="00EF6F31" w:rsidRDefault="000165A8" w:rsidP="000165A8">
      <w:pPr>
        <w:overflowPunct w:val="0"/>
        <w:autoSpaceDE w:val="0"/>
        <w:autoSpaceDN w:val="0"/>
        <w:adjustRightInd w:val="0"/>
        <w:textAlignment w:val="baseline"/>
        <w:rPr>
          <w:lang w:eastAsia="en-GB"/>
        </w:rPr>
      </w:pPr>
      <w:r w:rsidRPr="00EF6F31">
        <w:rPr>
          <w:b/>
          <w:bCs/>
          <w:lang w:eastAsia="en-GB"/>
        </w:rPr>
        <w:t>Observation 2-3</w:t>
      </w:r>
      <w:r w:rsidRPr="00EF6F31">
        <w:rPr>
          <w:lang w:eastAsia="en-GB"/>
        </w:rPr>
        <w:t xml:space="preserve">: </w:t>
      </w:r>
    </w:p>
    <w:p w14:paraId="782BE2CA" w14:textId="62FB4BBE" w:rsidR="000165A8" w:rsidRPr="00EF6F31" w:rsidRDefault="000165A8" w:rsidP="000165A8">
      <w:pPr>
        <w:overflowPunct w:val="0"/>
        <w:autoSpaceDE w:val="0"/>
        <w:autoSpaceDN w:val="0"/>
        <w:adjustRightInd w:val="0"/>
        <w:textAlignment w:val="baseline"/>
        <w:rPr>
          <w:lang w:eastAsia="en-GB"/>
        </w:rPr>
      </w:pPr>
      <w:r w:rsidRPr="00EF6F31">
        <w:rPr>
          <w:lang w:eastAsia="en-GB"/>
        </w:rPr>
        <w:t xml:space="preserve">A.2 is defined for NG.114 test cases using the default value for EVS speech. </w:t>
      </w:r>
    </w:p>
    <w:p w14:paraId="46A85F83" w14:textId="08EBDC32" w:rsidR="000165A8" w:rsidRPr="00EF6F31" w:rsidRDefault="000165A8" w:rsidP="000165A8">
      <w:pPr>
        <w:overflowPunct w:val="0"/>
        <w:autoSpaceDE w:val="0"/>
        <w:autoSpaceDN w:val="0"/>
        <w:adjustRightInd w:val="0"/>
        <w:textAlignment w:val="baseline"/>
        <w:rPr>
          <w:lang w:eastAsia="en-GB"/>
        </w:rPr>
      </w:pPr>
      <w:r w:rsidRPr="00EF6F31">
        <w:rPr>
          <w:b/>
          <w:bCs/>
          <w:lang w:eastAsia="en-GB"/>
        </w:rPr>
        <w:t>Observation 2-4</w:t>
      </w:r>
      <w:r w:rsidRPr="00EF6F31">
        <w:rPr>
          <w:lang w:eastAsia="en-GB"/>
        </w:rPr>
        <w:t xml:space="preserve">: </w:t>
      </w:r>
    </w:p>
    <w:p w14:paraId="2C780D85" w14:textId="68BD0606" w:rsidR="00EF6F31" w:rsidRPr="00354BF3" w:rsidRDefault="000165A8" w:rsidP="00354BF3">
      <w:pPr>
        <w:overflowPunct w:val="0"/>
        <w:autoSpaceDE w:val="0"/>
        <w:autoSpaceDN w:val="0"/>
        <w:adjustRightInd w:val="0"/>
        <w:textAlignment w:val="baseline"/>
        <w:rPr>
          <w:lang w:eastAsia="en-GB"/>
        </w:rPr>
      </w:pPr>
      <w:r w:rsidRPr="00EF6F31">
        <w:rPr>
          <w:lang w:eastAsia="en-GB"/>
        </w:rPr>
        <w:lastRenderedPageBreak/>
        <w:t>This is not defined for NG.114 test cases using non-default value(s) for EVS speech.</w:t>
      </w:r>
    </w:p>
    <w:p w14:paraId="0F9F3C04" w14:textId="58FAE6E0" w:rsidR="00EF6F31" w:rsidRPr="00EF6F31" w:rsidRDefault="00EF6F31" w:rsidP="00EF6F31">
      <w:pPr>
        <w:rPr>
          <w:u w:val="single"/>
          <w:lang w:eastAsia="zh-CN"/>
        </w:rPr>
      </w:pPr>
      <w:r w:rsidRPr="00EF6F31">
        <w:rPr>
          <w:u w:val="single"/>
          <w:lang w:eastAsia="zh-CN"/>
        </w:rPr>
        <w:t>Example 2:</w:t>
      </w:r>
    </w:p>
    <w:p w14:paraId="24D20FDB" w14:textId="4338AE85" w:rsidR="00C867A6" w:rsidRPr="00EF6F31" w:rsidRDefault="000165A8" w:rsidP="00C867A6">
      <w:pPr>
        <w:jc w:val="both"/>
        <w:rPr>
          <w:bCs/>
        </w:rPr>
      </w:pPr>
      <w:r w:rsidRPr="00EF6F31">
        <w:rPr>
          <w:bCs/>
        </w:rPr>
        <w:t>“</w:t>
      </w:r>
      <w:r w:rsidR="00C867A6" w:rsidRPr="00EF6F31">
        <w:rPr>
          <w:bCs/>
        </w:rPr>
        <w:t>1. an initial SDP offer with EVS configuration B0 or B1 listed first must also include a second payload type with EVS configuration A1; and</w:t>
      </w:r>
    </w:p>
    <w:p w14:paraId="37076C0C" w14:textId="0B313B5B" w:rsidR="000165A8" w:rsidRPr="00EF6F31" w:rsidRDefault="00C867A6" w:rsidP="00C867A6">
      <w:pPr>
        <w:jc w:val="both"/>
        <w:rPr>
          <w:bCs/>
        </w:rPr>
      </w:pPr>
      <w:r w:rsidRPr="00EF6F31">
        <w:rPr>
          <w:bCs/>
        </w:rPr>
        <w:t>2. an initial SDP offer with EVS configuration B2 listed first must also include a second payload type with EVS configuration A2.</w:t>
      </w:r>
      <w:r w:rsidR="000165A8" w:rsidRPr="00EF6F31">
        <w:rPr>
          <w:bCs/>
        </w:rPr>
        <w:t>”</w:t>
      </w:r>
    </w:p>
    <w:p w14:paraId="4F749863" w14:textId="6193ED83" w:rsidR="000165A8" w:rsidRPr="00EF6F31" w:rsidRDefault="000165A8" w:rsidP="000165A8">
      <w:pPr>
        <w:overflowPunct w:val="0"/>
        <w:autoSpaceDE w:val="0"/>
        <w:autoSpaceDN w:val="0"/>
        <w:adjustRightInd w:val="0"/>
        <w:textAlignment w:val="baseline"/>
        <w:rPr>
          <w:lang w:eastAsia="en-GB"/>
        </w:rPr>
      </w:pPr>
      <w:r w:rsidRPr="00EF6F31">
        <w:rPr>
          <w:b/>
          <w:bCs/>
          <w:lang w:eastAsia="en-GB"/>
        </w:rPr>
        <w:t>Observation 2-5</w:t>
      </w:r>
      <w:r w:rsidRPr="00EF6F31">
        <w:rPr>
          <w:lang w:eastAsia="en-GB"/>
        </w:rPr>
        <w:t xml:space="preserve">: </w:t>
      </w:r>
    </w:p>
    <w:p w14:paraId="4706E16F" w14:textId="444733EB" w:rsidR="000165A8" w:rsidRPr="00EF6F31" w:rsidRDefault="000165A8" w:rsidP="000165A8">
      <w:pPr>
        <w:overflowPunct w:val="0"/>
        <w:autoSpaceDE w:val="0"/>
        <w:autoSpaceDN w:val="0"/>
        <w:adjustRightInd w:val="0"/>
        <w:textAlignment w:val="baseline"/>
        <w:rPr>
          <w:lang w:eastAsia="en-GB"/>
        </w:rPr>
      </w:pPr>
      <w:r w:rsidRPr="00EF6F31">
        <w:rPr>
          <w:lang w:eastAsia="en-GB"/>
        </w:rPr>
        <w:t xml:space="preserve">This </w:t>
      </w:r>
      <w:r w:rsidR="00A04423" w:rsidRPr="00EF6F31">
        <w:rPr>
          <w:lang w:eastAsia="en-GB"/>
        </w:rPr>
        <w:t xml:space="preserve">not applicable for </w:t>
      </w:r>
      <w:r w:rsidRPr="00EF6F31">
        <w:rPr>
          <w:lang w:eastAsia="en-GB"/>
        </w:rPr>
        <w:t xml:space="preserve">NG.114 test cases using the default value for EVS speech. </w:t>
      </w:r>
    </w:p>
    <w:p w14:paraId="6E03467F" w14:textId="6FF93E3B" w:rsidR="000165A8" w:rsidRPr="00EF6F31" w:rsidRDefault="000165A8" w:rsidP="000165A8">
      <w:pPr>
        <w:overflowPunct w:val="0"/>
        <w:autoSpaceDE w:val="0"/>
        <w:autoSpaceDN w:val="0"/>
        <w:adjustRightInd w:val="0"/>
        <w:textAlignment w:val="baseline"/>
        <w:rPr>
          <w:lang w:eastAsia="en-GB"/>
        </w:rPr>
      </w:pPr>
      <w:r w:rsidRPr="00EF6F31">
        <w:rPr>
          <w:b/>
          <w:bCs/>
          <w:lang w:eastAsia="en-GB"/>
        </w:rPr>
        <w:t>Observation 2-6</w:t>
      </w:r>
      <w:r w:rsidRPr="00EF6F31">
        <w:rPr>
          <w:lang w:eastAsia="en-GB"/>
        </w:rPr>
        <w:t xml:space="preserve">: </w:t>
      </w:r>
    </w:p>
    <w:p w14:paraId="67CC9466" w14:textId="5F388E48" w:rsidR="00EF6F31" w:rsidRPr="00354BF3" w:rsidRDefault="000165A8" w:rsidP="00354BF3">
      <w:pPr>
        <w:overflowPunct w:val="0"/>
        <w:autoSpaceDE w:val="0"/>
        <w:autoSpaceDN w:val="0"/>
        <w:adjustRightInd w:val="0"/>
        <w:textAlignment w:val="baseline"/>
        <w:rPr>
          <w:lang w:eastAsia="en-GB"/>
        </w:rPr>
      </w:pPr>
      <w:r w:rsidRPr="00EF6F31">
        <w:rPr>
          <w:lang w:eastAsia="en-GB"/>
        </w:rPr>
        <w:t>This not verified for NG.114 test cases using non-default value(s) for EVS speech.</w:t>
      </w:r>
    </w:p>
    <w:p w14:paraId="3470FE5F" w14:textId="1CB4B2E8" w:rsidR="00EF6F31" w:rsidRPr="00EF6F31" w:rsidRDefault="00EF6F31" w:rsidP="00105230">
      <w:pPr>
        <w:jc w:val="both"/>
        <w:rPr>
          <w:bCs/>
        </w:rPr>
      </w:pPr>
      <w:r w:rsidRPr="00EF6F31">
        <w:rPr>
          <w:u w:val="single"/>
          <w:lang w:eastAsia="zh-CN"/>
        </w:rPr>
        <w:t>Example 3:</w:t>
      </w:r>
    </w:p>
    <w:p w14:paraId="450B5D5A" w14:textId="50470DE4" w:rsidR="00105230" w:rsidRPr="00EF6F31" w:rsidRDefault="00EF6F31" w:rsidP="00EF6F31">
      <w:pPr>
        <w:jc w:val="both"/>
        <w:rPr>
          <w:bCs/>
        </w:rPr>
      </w:pPr>
      <w:r w:rsidRPr="00EF6F31">
        <w:rPr>
          <w:bCs/>
        </w:rPr>
        <w:t>“A UE must answer according to both the received SDP offer and the UE's EVS configuration (</w:t>
      </w:r>
      <w:proofErr w:type="gramStart"/>
      <w:r w:rsidRPr="00EF6F31">
        <w:rPr>
          <w:bCs/>
        </w:rPr>
        <w:t>i.e.</w:t>
      </w:r>
      <w:proofErr w:type="gramEnd"/>
      <w:r w:rsidRPr="00EF6F31">
        <w:rPr>
          <w:bCs/>
        </w:rPr>
        <w:t xml:space="preserve"> EVS/Br and EVS/</w:t>
      </w:r>
      <w:proofErr w:type="spellStart"/>
      <w:r w:rsidRPr="00EF6F31">
        <w:rPr>
          <w:bCs/>
        </w:rPr>
        <w:t>Bw</w:t>
      </w:r>
      <w:proofErr w:type="spellEnd"/>
      <w:r w:rsidRPr="00EF6F31">
        <w:rPr>
          <w:bCs/>
        </w:rPr>
        <w:t xml:space="preserve"> parameters as specified in see Annex C.3) as described in Table 3.2.2.3-1 below:</w:t>
      </w:r>
    </w:p>
    <w:tbl>
      <w:tblPr>
        <w:tblStyle w:val="TableGrid1"/>
        <w:tblW w:w="9209" w:type="dxa"/>
        <w:jc w:val="center"/>
        <w:tblLayout w:type="fixed"/>
        <w:tblLook w:val="04A0" w:firstRow="1" w:lastRow="0" w:firstColumn="1" w:lastColumn="0" w:noHBand="0" w:noVBand="1"/>
      </w:tblPr>
      <w:tblGrid>
        <w:gridCol w:w="3256"/>
        <w:gridCol w:w="1417"/>
        <w:gridCol w:w="1418"/>
        <w:gridCol w:w="1039"/>
        <w:gridCol w:w="1039"/>
        <w:gridCol w:w="1040"/>
      </w:tblGrid>
      <w:tr w:rsidR="00C867A6" w:rsidRPr="00EF6F31" w:rsidDel="001B5BE5" w14:paraId="20610391" w14:textId="77777777" w:rsidTr="00EB373E">
        <w:trPr>
          <w:trHeight w:val="309"/>
          <w:jc w:val="center"/>
        </w:trPr>
        <w:tc>
          <w:tcPr>
            <w:tcW w:w="3256" w:type="dxa"/>
            <w:shd w:val="clear" w:color="auto" w:fill="DE002B"/>
          </w:tcPr>
          <w:p w14:paraId="6B119A0E" w14:textId="77777777" w:rsidR="00C867A6" w:rsidRPr="00EF6F31" w:rsidDel="001B5BE5" w:rsidRDefault="00C867A6" w:rsidP="00EB373E">
            <w:pPr>
              <w:pStyle w:val="TableHeader"/>
            </w:pPr>
          </w:p>
        </w:tc>
        <w:tc>
          <w:tcPr>
            <w:tcW w:w="5953" w:type="dxa"/>
            <w:gridSpan w:val="5"/>
            <w:shd w:val="clear" w:color="auto" w:fill="DE002B"/>
          </w:tcPr>
          <w:p w14:paraId="1D4FFB1B" w14:textId="77777777" w:rsidR="00C867A6" w:rsidRPr="00EF6F31" w:rsidDel="001B5BE5" w:rsidRDefault="00C867A6" w:rsidP="00EB373E">
            <w:pPr>
              <w:pStyle w:val="TableHeader"/>
              <w:rPr>
                <w:bCs/>
              </w:rPr>
            </w:pPr>
            <w:r w:rsidRPr="00EF6F31" w:rsidDel="001B5BE5">
              <w:rPr>
                <w:bCs/>
              </w:rPr>
              <w:t xml:space="preserve">EVS configuration </w:t>
            </w:r>
            <w:r w:rsidRPr="00EF6F31">
              <w:rPr>
                <w:bCs/>
              </w:rPr>
              <w:t xml:space="preserve">(preferred payload type) </w:t>
            </w:r>
            <w:r w:rsidRPr="00EF6F31" w:rsidDel="001B5BE5">
              <w:rPr>
                <w:bCs/>
              </w:rPr>
              <w:t>of the UE that received the SDP Offer</w:t>
            </w:r>
          </w:p>
        </w:tc>
      </w:tr>
      <w:tr w:rsidR="00C867A6" w:rsidRPr="00EF6F31" w:rsidDel="001B5BE5" w14:paraId="1AD75502" w14:textId="77777777" w:rsidTr="00EB373E">
        <w:trPr>
          <w:trHeight w:val="968"/>
          <w:jc w:val="center"/>
        </w:trPr>
        <w:tc>
          <w:tcPr>
            <w:tcW w:w="3256" w:type="dxa"/>
            <w:shd w:val="clear" w:color="auto" w:fill="DE002B"/>
          </w:tcPr>
          <w:p w14:paraId="44D29376" w14:textId="77777777" w:rsidR="00C867A6" w:rsidRPr="00EF6F31" w:rsidDel="001B5BE5" w:rsidRDefault="00C867A6" w:rsidP="00EB373E">
            <w:pPr>
              <w:pStyle w:val="TableHeader"/>
            </w:pPr>
            <w:r w:rsidRPr="00EF6F31" w:rsidDel="001B5BE5">
              <w:t>Received SDP Offer for EVS (preferred payload type listed first</w:t>
            </w:r>
            <w:r w:rsidRPr="00EF6F31">
              <w:t>, and other, if any</w:t>
            </w:r>
            <w:r w:rsidRPr="00EF6F31" w:rsidDel="001B5BE5">
              <w:t>)</w:t>
            </w:r>
          </w:p>
        </w:tc>
        <w:tc>
          <w:tcPr>
            <w:tcW w:w="1417" w:type="dxa"/>
            <w:shd w:val="clear" w:color="auto" w:fill="DE002B"/>
          </w:tcPr>
          <w:p w14:paraId="5D700223" w14:textId="77777777" w:rsidR="00C867A6" w:rsidRPr="00EF6F31" w:rsidDel="001B5BE5" w:rsidRDefault="00C867A6" w:rsidP="00EB373E">
            <w:pPr>
              <w:pStyle w:val="TableHeader"/>
            </w:pPr>
            <w:r w:rsidRPr="00EF6F31" w:rsidDel="001B5BE5">
              <w:rPr>
                <w:bCs/>
              </w:rPr>
              <w:t>A1</w:t>
            </w:r>
          </w:p>
          <w:p w14:paraId="2D0EE49D" w14:textId="77777777" w:rsidR="00C867A6" w:rsidRPr="00EF6F31" w:rsidDel="001B5BE5" w:rsidRDefault="00C867A6" w:rsidP="00EB373E">
            <w:pPr>
              <w:pStyle w:val="TableHeader"/>
              <w:rPr>
                <w:sz w:val="18"/>
                <w:szCs w:val="18"/>
              </w:rPr>
            </w:pPr>
          </w:p>
        </w:tc>
        <w:tc>
          <w:tcPr>
            <w:tcW w:w="1418" w:type="dxa"/>
            <w:shd w:val="clear" w:color="auto" w:fill="DE002B"/>
          </w:tcPr>
          <w:p w14:paraId="2F652417" w14:textId="77777777" w:rsidR="00C867A6" w:rsidRPr="00EF6F31" w:rsidDel="001B5BE5" w:rsidRDefault="00C867A6" w:rsidP="00EB373E">
            <w:pPr>
              <w:pStyle w:val="TableHeader"/>
            </w:pPr>
            <w:r w:rsidRPr="00EF6F31" w:rsidDel="001B5BE5">
              <w:rPr>
                <w:bCs/>
              </w:rPr>
              <w:t>A2</w:t>
            </w:r>
          </w:p>
          <w:p w14:paraId="56266404" w14:textId="77777777" w:rsidR="00C867A6" w:rsidRPr="00EF6F31" w:rsidDel="001B5BE5" w:rsidRDefault="00C867A6" w:rsidP="00EB373E">
            <w:pPr>
              <w:pStyle w:val="TableHeader"/>
            </w:pPr>
          </w:p>
        </w:tc>
        <w:tc>
          <w:tcPr>
            <w:tcW w:w="1039" w:type="dxa"/>
            <w:shd w:val="clear" w:color="auto" w:fill="DE002B"/>
          </w:tcPr>
          <w:p w14:paraId="19D7C93E" w14:textId="77777777" w:rsidR="00C867A6" w:rsidRPr="00EF6F31" w:rsidDel="001B5BE5" w:rsidRDefault="00C867A6" w:rsidP="00EB373E">
            <w:pPr>
              <w:pStyle w:val="TableHeader"/>
              <w:rPr>
                <w:bCs/>
              </w:rPr>
            </w:pPr>
            <w:r w:rsidRPr="00EF6F31" w:rsidDel="001B5BE5">
              <w:rPr>
                <w:bCs/>
              </w:rPr>
              <w:t>B0</w:t>
            </w:r>
          </w:p>
        </w:tc>
        <w:tc>
          <w:tcPr>
            <w:tcW w:w="1039" w:type="dxa"/>
            <w:shd w:val="clear" w:color="auto" w:fill="DE002B"/>
          </w:tcPr>
          <w:p w14:paraId="0650168F" w14:textId="77777777" w:rsidR="00C867A6" w:rsidRPr="00EF6F31" w:rsidDel="001B5BE5" w:rsidRDefault="00C867A6" w:rsidP="00EB373E">
            <w:pPr>
              <w:pStyle w:val="TableHeader"/>
            </w:pPr>
            <w:r w:rsidRPr="00EF6F31" w:rsidDel="001B5BE5">
              <w:rPr>
                <w:bCs/>
              </w:rPr>
              <w:t>B1</w:t>
            </w:r>
          </w:p>
          <w:p w14:paraId="497E26EB" w14:textId="77777777" w:rsidR="00C867A6" w:rsidRPr="00EF6F31" w:rsidDel="001B5BE5" w:rsidRDefault="00C867A6" w:rsidP="00EB373E">
            <w:pPr>
              <w:pStyle w:val="TableHeader"/>
            </w:pPr>
          </w:p>
        </w:tc>
        <w:tc>
          <w:tcPr>
            <w:tcW w:w="1040" w:type="dxa"/>
            <w:shd w:val="clear" w:color="auto" w:fill="DE002B"/>
          </w:tcPr>
          <w:p w14:paraId="07A7DD57" w14:textId="77777777" w:rsidR="00C867A6" w:rsidRPr="00EF6F31" w:rsidDel="001B5BE5" w:rsidRDefault="00C867A6" w:rsidP="00EB373E">
            <w:pPr>
              <w:pStyle w:val="TableHeader"/>
            </w:pPr>
            <w:r w:rsidRPr="00EF6F31" w:rsidDel="001B5BE5">
              <w:rPr>
                <w:bCs/>
              </w:rPr>
              <w:t>B2</w:t>
            </w:r>
          </w:p>
          <w:p w14:paraId="4DE30F86" w14:textId="77777777" w:rsidR="00C867A6" w:rsidRPr="00EF6F31" w:rsidDel="001B5BE5" w:rsidRDefault="00C867A6" w:rsidP="00EB373E">
            <w:pPr>
              <w:pStyle w:val="TableHeader"/>
            </w:pPr>
          </w:p>
        </w:tc>
      </w:tr>
      <w:tr w:rsidR="00C867A6" w:rsidRPr="00EF6F31" w:rsidDel="001B5BE5" w14:paraId="1CF96A29" w14:textId="77777777" w:rsidTr="00EB373E">
        <w:trPr>
          <w:trHeight w:val="299"/>
          <w:jc w:val="center"/>
        </w:trPr>
        <w:tc>
          <w:tcPr>
            <w:tcW w:w="3256" w:type="dxa"/>
          </w:tcPr>
          <w:p w14:paraId="51E4F296" w14:textId="77777777" w:rsidR="00C867A6" w:rsidRPr="00EF6F31" w:rsidDel="001B5BE5" w:rsidRDefault="00C867A6" w:rsidP="00EB373E">
            <w:pPr>
              <w:pStyle w:val="TableText"/>
              <w:rPr>
                <w:lang w:val="en-US"/>
              </w:rPr>
            </w:pPr>
            <w:r w:rsidRPr="00EF6F31" w:rsidDel="001B5BE5">
              <w:rPr>
                <w:lang w:val="en-US"/>
              </w:rPr>
              <w:t>A1</w:t>
            </w:r>
            <w:r w:rsidRPr="00EF6F31">
              <w:rPr>
                <w:lang w:val="en-US"/>
              </w:rPr>
              <w:t xml:space="preserve"> and optionally OO</w:t>
            </w:r>
          </w:p>
        </w:tc>
        <w:tc>
          <w:tcPr>
            <w:tcW w:w="1417" w:type="dxa"/>
          </w:tcPr>
          <w:p w14:paraId="573B3B8F" w14:textId="77777777" w:rsidR="00C867A6" w:rsidRPr="00EF6F31" w:rsidDel="001B5BE5" w:rsidRDefault="00C867A6" w:rsidP="00EB373E">
            <w:pPr>
              <w:pStyle w:val="TableText"/>
            </w:pPr>
            <w:r w:rsidRPr="00EF6F31" w:rsidDel="001B5BE5">
              <w:t>A1</w:t>
            </w:r>
            <w:r w:rsidRPr="00EF6F31">
              <w:br/>
            </w:r>
            <w:r w:rsidRPr="00EF6F31">
              <w:rPr>
                <w:sz w:val="16"/>
                <w:szCs w:val="18"/>
              </w:rPr>
              <w:t>(from A1)</w:t>
            </w:r>
          </w:p>
        </w:tc>
        <w:tc>
          <w:tcPr>
            <w:tcW w:w="1418" w:type="dxa"/>
          </w:tcPr>
          <w:p w14:paraId="1668B957" w14:textId="77777777" w:rsidR="00C867A6" w:rsidRPr="00EF6F31" w:rsidDel="001B5BE5" w:rsidRDefault="00C867A6" w:rsidP="00EB373E">
            <w:pPr>
              <w:pStyle w:val="TableText"/>
            </w:pPr>
            <w:r w:rsidRPr="00EF6F31" w:rsidDel="001B5BE5">
              <w:t>A1</w:t>
            </w:r>
            <w:r w:rsidRPr="00EF6F31">
              <w:br/>
            </w:r>
            <w:r w:rsidRPr="00EF6F31">
              <w:rPr>
                <w:sz w:val="16"/>
                <w:szCs w:val="18"/>
              </w:rPr>
              <w:t>(from A1)</w:t>
            </w:r>
          </w:p>
        </w:tc>
        <w:tc>
          <w:tcPr>
            <w:tcW w:w="1039" w:type="dxa"/>
          </w:tcPr>
          <w:p w14:paraId="4A9AF0A8" w14:textId="77777777" w:rsidR="00C867A6" w:rsidRPr="00EF6F31" w:rsidDel="001B5BE5" w:rsidRDefault="00C867A6" w:rsidP="00EB373E">
            <w:pPr>
              <w:pStyle w:val="TableText"/>
            </w:pPr>
            <w:r w:rsidRPr="00EF6F31" w:rsidDel="001B5BE5">
              <w:t>A1</w:t>
            </w:r>
            <w:r w:rsidRPr="00EF6F31">
              <w:br/>
            </w:r>
            <w:r w:rsidRPr="00EF6F31">
              <w:rPr>
                <w:sz w:val="16"/>
                <w:szCs w:val="18"/>
              </w:rPr>
              <w:t>(from A1)</w:t>
            </w:r>
          </w:p>
        </w:tc>
        <w:tc>
          <w:tcPr>
            <w:tcW w:w="1039" w:type="dxa"/>
          </w:tcPr>
          <w:p w14:paraId="350F43C2" w14:textId="77777777" w:rsidR="00C867A6" w:rsidRPr="00EF6F31" w:rsidDel="001B5BE5" w:rsidRDefault="00C867A6" w:rsidP="00EB373E">
            <w:pPr>
              <w:pStyle w:val="TableText"/>
            </w:pPr>
            <w:r w:rsidRPr="00EF6F31" w:rsidDel="001B5BE5">
              <w:t>A1</w:t>
            </w:r>
            <w:r w:rsidRPr="00EF6F31">
              <w:br/>
            </w:r>
            <w:r w:rsidRPr="00EF6F31">
              <w:rPr>
                <w:sz w:val="16"/>
                <w:szCs w:val="18"/>
              </w:rPr>
              <w:t>(from A1)</w:t>
            </w:r>
          </w:p>
        </w:tc>
        <w:tc>
          <w:tcPr>
            <w:tcW w:w="1040" w:type="dxa"/>
          </w:tcPr>
          <w:p w14:paraId="25A74471" w14:textId="77777777" w:rsidR="00C867A6" w:rsidRPr="00EF6F31" w:rsidDel="001B5BE5" w:rsidRDefault="00C867A6" w:rsidP="00EB373E">
            <w:pPr>
              <w:pStyle w:val="TableText"/>
            </w:pPr>
            <w:r w:rsidRPr="00EF6F31" w:rsidDel="001B5BE5">
              <w:t>A1</w:t>
            </w:r>
            <w:r w:rsidRPr="00EF6F31">
              <w:br/>
            </w:r>
            <w:r w:rsidRPr="00EF6F31">
              <w:rPr>
                <w:sz w:val="16"/>
                <w:szCs w:val="18"/>
              </w:rPr>
              <w:t>(from A1)</w:t>
            </w:r>
          </w:p>
        </w:tc>
      </w:tr>
      <w:tr w:rsidR="00C867A6" w:rsidRPr="00EF6F31" w:rsidDel="001B5BE5" w14:paraId="60A2E968" w14:textId="77777777" w:rsidTr="00EB373E">
        <w:trPr>
          <w:jc w:val="center"/>
        </w:trPr>
        <w:tc>
          <w:tcPr>
            <w:tcW w:w="3256" w:type="dxa"/>
          </w:tcPr>
          <w:p w14:paraId="276A68D5" w14:textId="77777777" w:rsidR="00C867A6" w:rsidRPr="00EF6F31" w:rsidDel="001B5BE5" w:rsidRDefault="00C867A6" w:rsidP="00EB373E">
            <w:pPr>
              <w:pStyle w:val="TableText"/>
              <w:rPr>
                <w:lang w:val="en-US"/>
              </w:rPr>
            </w:pPr>
            <w:r w:rsidRPr="00EF6F31" w:rsidDel="001B5BE5">
              <w:rPr>
                <w:lang w:val="en-US"/>
              </w:rPr>
              <w:t>A2</w:t>
            </w:r>
            <w:r w:rsidRPr="00EF6F31">
              <w:rPr>
                <w:lang w:val="en-US"/>
              </w:rPr>
              <w:t xml:space="preserve"> and optionally OO</w:t>
            </w:r>
          </w:p>
        </w:tc>
        <w:tc>
          <w:tcPr>
            <w:tcW w:w="1417" w:type="dxa"/>
          </w:tcPr>
          <w:p w14:paraId="38448739" w14:textId="77777777" w:rsidR="00C867A6" w:rsidRPr="00EF6F31" w:rsidDel="001B5BE5" w:rsidRDefault="00C867A6" w:rsidP="00EB373E">
            <w:pPr>
              <w:pStyle w:val="TableText"/>
            </w:pPr>
            <w:r w:rsidRPr="00EF6F31" w:rsidDel="001B5BE5">
              <w:t>A1</w:t>
            </w:r>
            <w:r w:rsidRPr="00EF6F31">
              <w:br/>
            </w:r>
            <w:r w:rsidRPr="00EF6F31">
              <w:rPr>
                <w:sz w:val="16"/>
                <w:szCs w:val="18"/>
              </w:rPr>
              <w:t>(from A2)</w:t>
            </w:r>
          </w:p>
        </w:tc>
        <w:tc>
          <w:tcPr>
            <w:tcW w:w="1418" w:type="dxa"/>
          </w:tcPr>
          <w:p w14:paraId="3804795D" w14:textId="77777777" w:rsidR="00C867A6" w:rsidRPr="00EF6F31" w:rsidDel="001B5BE5" w:rsidRDefault="00C867A6" w:rsidP="00EB373E">
            <w:pPr>
              <w:pStyle w:val="TableText"/>
            </w:pPr>
            <w:r w:rsidRPr="00EF6F31" w:rsidDel="001B5BE5">
              <w:t>A2</w:t>
            </w:r>
            <w:r w:rsidRPr="00EF6F31">
              <w:br/>
            </w:r>
            <w:r w:rsidRPr="00EF6F31">
              <w:rPr>
                <w:sz w:val="16"/>
                <w:szCs w:val="18"/>
              </w:rPr>
              <w:t>(from A2)</w:t>
            </w:r>
          </w:p>
        </w:tc>
        <w:tc>
          <w:tcPr>
            <w:tcW w:w="1039" w:type="dxa"/>
          </w:tcPr>
          <w:p w14:paraId="1EB0AE98" w14:textId="77777777" w:rsidR="00C867A6" w:rsidRPr="00EF6F31" w:rsidDel="001B5BE5" w:rsidRDefault="00C867A6" w:rsidP="00EB373E">
            <w:pPr>
              <w:pStyle w:val="TableText"/>
            </w:pPr>
            <w:r w:rsidRPr="00EF6F31" w:rsidDel="001B5BE5">
              <w:t>A1</w:t>
            </w:r>
            <w:r w:rsidRPr="00EF6F31">
              <w:br/>
            </w:r>
            <w:r w:rsidRPr="00EF6F31">
              <w:rPr>
                <w:sz w:val="16"/>
                <w:szCs w:val="18"/>
              </w:rPr>
              <w:t>(from A2)</w:t>
            </w:r>
          </w:p>
        </w:tc>
        <w:tc>
          <w:tcPr>
            <w:tcW w:w="1039" w:type="dxa"/>
          </w:tcPr>
          <w:p w14:paraId="7B26AD78" w14:textId="77777777" w:rsidR="00C867A6" w:rsidRPr="00EF6F31" w:rsidDel="001B5BE5" w:rsidRDefault="00C867A6" w:rsidP="00EB373E">
            <w:pPr>
              <w:pStyle w:val="TableText"/>
            </w:pPr>
            <w:r w:rsidRPr="00EF6F31" w:rsidDel="001B5BE5">
              <w:t>A1</w:t>
            </w:r>
            <w:r w:rsidRPr="00EF6F31">
              <w:br/>
            </w:r>
            <w:r w:rsidRPr="00EF6F31">
              <w:rPr>
                <w:sz w:val="16"/>
                <w:szCs w:val="18"/>
              </w:rPr>
              <w:t>(from A2)</w:t>
            </w:r>
          </w:p>
        </w:tc>
        <w:tc>
          <w:tcPr>
            <w:tcW w:w="1040" w:type="dxa"/>
          </w:tcPr>
          <w:p w14:paraId="15D9D3E6" w14:textId="77777777" w:rsidR="00C867A6" w:rsidRPr="00EF6F31" w:rsidDel="001B5BE5" w:rsidRDefault="00C867A6" w:rsidP="00EB373E">
            <w:pPr>
              <w:pStyle w:val="TableText"/>
            </w:pPr>
            <w:r w:rsidRPr="00EF6F31" w:rsidDel="001B5BE5">
              <w:t>A2</w:t>
            </w:r>
            <w:r w:rsidRPr="00EF6F31">
              <w:br/>
            </w:r>
            <w:r w:rsidRPr="00EF6F31">
              <w:rPr>
                <w:sz w:val="16"/>
                <w:szCs w:val="18"/>
              </w:rPr>
              <w:t>(from A2)</w:t>
            </w:r>
          </w:p>
        </w:tc>
      </w:tr>
      <w:tr w:rsidR="00C867A6" w:rsidRPr="00EF6F31" w:rsidDel="001B5BE5" w14:paraId="3B7D0A1D" w14:textId="77777777" w:rsidTr="00EB373E">
        <w:trPr>
          <w:jc w:val="center"/>
        </w:trPr>
        <w:tc>
          <w:tcPr>
            <w:tcW w:w="3256" w:type="dxa"/>
          </w:tcPr>
          <w:p w14:paraId="64E1263A" w14:textId="77777777" w:rsidR="00C867A6" w:rsidRPr="00EF6F31" w:rsidDel="001B5BE5" w:rsidRDefault="00C867A6" w:rsidP="00EB373E">
            <w:pPr>
              <w:pStyle w:val="TableText"/>
              <w:rPr>
                <w:lang w:val="en-US"/>
              </w:rPr>
            </w:pPr>
            <w:r w:rsidRPr="00EF6F31" w:rsidDel="001B5BE5">
              <w:rPr>
                <w:lang w:val="en-US"/>
              </w:rPr>
              <w:t>B0</w:t>
            </w:r>
            <w:r w:rsidRPr="00EF6F31">
              <w:rPr>
                <w:lang w:val="en-US"/>
              </w:rPr>
              <w:t xml:space="preserve"> and (A1 and/or OO)</w:t>
            </w:r>
          </w:p>
        </w:tc>
        <w:tc>
          <w:tcPr>
            <w:tcW w:w="1417" w:type="dxa"/>
          </w:tcPr>
          <w:p w14:paraId="2C846B0B" w14:textId="77777777" w:rsidR="00C867A6" w:rsidRPr="00EF6F31" w:rsidDel="001B5BE5" w:rsidRDefault="00C867A6" w:rsidP="00EB373E">
            <w:pPr>
              <w:pStyle w:val="TableText"/>
            </w:pPr>
            <w:r w:rsidRPr="00EF6F31" w:rsidDel="001B5BE5">
              <w:t>B0</w:t>
            </w:r>
            <w:r w:rsidRPr="00EF6F31">
              <w:br/>
            </w:r>
            <w:r w:rsidRPr="00EF6F31">
              <w:rPr>
                <w:sz w:val="16"/>
                <w:szCs w:val="18"/>
              </w:rPr>
              <w:t>(from B0)</w:t>
            </w:r>
          </w:p>
        </w:tc>
        <w:tc>
          <w:tcPr>
            <w:tcW w:w="1418" w:type="dxa"/>
          </w:tcPr>
          <w:p w14:paraId="6F0B5504" w14:textId="77777777" w:rsidR="00C867A6" w:rsidRPr="00EF6F31" w:rsidDel="001B5BE5" w:rsidRDefault="00C867A6" w:rsidP="00EB373E">
            <w:pPr>
              <w:pStyle w:val="TableText"/>
            </w:pPr>
            <w:r w:rsidRPr="00EF6F31" w:rsidDel="001B5BE5">
              <w:t>B0</w:t>
            </w:r>
            <w:r w:rsidRPr="00EF6F31">
              <w:br/>
            </w:r>
            <w:r w:rsidRPr="00EF6F31">
              <w:rPr>
                <w:sz w:val="16"/>
                <w:szCs w:val="18"/>
              </w:rPr>
              <w:t>(from B0)</w:t>
            </w:r>
          </w:p>
        </w:tc>
        <w:tc>
          <w:tcPr>
            <w:tcW w:w="1039" w:type="dxa"/>
          </w:tcPr>
          <w:p w14:paraId="20C97A5C" w14:textId="77777777" w:rsidR="00C867A6" w:rsidRPr="00EF6F31" w:rsidDel="001B5BE5" w:rsidRDefault="00C867A6" w:rsidP="00EB373E">
            <w:pPr>
              <w:pStyle w:val="TableText"/>
            </w:pPr>
            <w:r w:rsidRPr="00EF6F31" w:rsidDel="001B5BE5">
              <w:t>B0</w:t>
            </w:r>
            <w:r w:rsidRPr="00EF6F31">
              <w:br/>
            </w:r>
            <w:r w:rsidRPr="00EF6F31">
              <w:rPr>
                <w:sz w:val="16"/>
                <w:szCs w:val="18"/>
              </w:rPr>
              <w:t>(from B0)</w:t>
            </w:r>
          </w:p>
        </w:tc>
        <w:tc>
          <w:tcPr>
            <w:tcW w:w="1039" w:type="dxa"/>
          </w:tcPr>
          <w:p w14:paraId="6C67D14B" w14:textId="77777777" w:rsidR="00C867A6" w:rsidRPr="00EF6F31" w:rsidDel="001B5BE5" w:rsidRDefault="00C867A6" w:rsidP="00EB373E">
            <w:pPr>
              <w:pStyle w:val="TableText"/>
            </w:pPr>
            <w:r w:rsidRPr="00EF6F31" w:rsidDel="001B5BE5">
              <w:t>B0</w:t>
            </w:r>
            <w:r w:rsidRPr="00EF6F31">
              <w:br/>
            </w:r>
            <w:r w:rsidRPr="00EF6F31">
              <w:rPr>
                <w:sz w:val="16"/>
                <w:szCs w:val="18"/>
              </w:rPr>
              <w:t>(from B0)</w:t>
            </w:r>
          </w:p>
        </w:tc>
        <w:tc>
          <w:tcPr>
            <w:tcW w:w="1040" w:type="dxa"/>
          </w:tcPr>
          <w:p w14:paraId="65D51B16" w14:textId="77777777" w:rsidR="00C867A6" w:rsidRPr="00EF6F31" w:rsidDel="001B5BE5" w:rsidRDefault="00C867A6" w:rsidP="00EB373E">
            <w:pPr>
              <w:pStyle w:val="TableText"/>
            </w:pPr>
            <w:r w:rsidRPr="00EF6F31" w:rsidDel="001B5BE5">
              <w:t>B0</w:t>
            </w:r>
            <w:r w:rsidRPr="00EF6F31">
              <w:br/>
            </w:r>
            <w:r w:rsidRPr="00EF6F31">
              <w:rPr>
                <w:sz w:val="16"/>
                <w:szCs w:val="18"/>
              </w:rPr>
              <w:t>(from B0)</w:t>
            </w:r>
          </w:p>
        </w:tc>
      </w:tr>
      <w:tr w:rsidR="00C867A6" w:rsidRPr="00EF6F31" w:rsidDel="001B5BE5" w14:paraId="17A1D40C" w14:textId="77777777" w:rsidTr="00EB373E">
        <w:trPr>
          <w:jc w:val="center"/>
        </w:trPr>
        <w:tc>
          <w:tcPr>
            <w:tcW w:w="3256" w:type="dxa"/>
          </w:tcPr>
          <w:p w14:paraId="46F9BC52" w14:textId="77777777" w:rsidR="00C867A6" w:rsidRPr="00EF6F31" w:rsidDel="001B5BE5" w:rsidRDefault="00C867A6" w:rsidP="00EB373E">
            <w:pPr>
              <w:pStyle w:val="TableText"/>
              <w:rPr>
                <w:lang w:val="en-US"/>
              </w:rPr>
            </w:pPr>
            <w:r w:rsidRPr="00EF6F31" w:rsidDel="001B5BE5">
              <w:rPr>
                <w:lang w:val="en-US"/>
              </w:rPr>
              <w:t xml:space="preserve">B1 </w:t>
            </w:r>
            <w:r w:rsidRPr="00EF6F31">
              <w:rPr>
                <w:lang w:val="en-US"/>
              </w:rPr>
              <w:t>and (A1 and/or OO)</w:t>
            </w:r>
          </w:p>
        </w:tc>
        <w:tc>
          <w:tcPr>
            <w:tcW w:w="1417" w:type="dxa"/>
          </w:tcPr>
          <w:p w14:paraId="75BA820F" w14:textId="77777777" w:rsidR="00C867A6" w:rsidRPr="00EF6F31" w:rsidDel="001B5BE5" w:rsidRDefault="00C867A6" w:rsidP="00EB373E">
            <w:pPr>
              <w:pStyle w:val="TableText"/>
            </w:pPr>
            <w:r w:rsidRPr="00EF6F31" w:rsidDel="001B5BE5">
              <w:t>A1</w:t>
            </w:r>
            <w:r w:rsidRPr="00EF6F31">
              <w:br/>
            </w:r>
            <w:r w:rsidRPr="00EF6F31">
              <w:rPr>
                <w:sz w:val="16"/>
                <w:szCs w:val="18"/>
              </w:rPr>
              <w:t>(from A1 or OO)</w:t>
            </w:r>
          </w:p>
        </w:tc>
        <w:tc>
          <w:tcPr>
            <w:tcW w:w="1418" w:type="dxa"/>
          </w:tcPr>
          <w:p w14:paraId="0F1C6559" w14:textId="77777777" w:rsidR="00C867A6" w:rsidRPr="00EF6F31" w:rsidDel="001B5BE5" w:rsidRDefault="00C867A6" w:rsidP="00EB373E">
            <w:pPr>
              <w:pStyle w:val="TableText"/>
            </w:pPr>
            <w:r w:rsidRPr="00EF6F31" w:rsidDel="001B5BE5">
              <w:t>A1</w:t>
            </w:r>
            <w:r w:rsidRPr="00EF6F31">
              <w:br/>
            </w:r>
            <w:r w:rsidRPr="00EF6F31">
              <w:rPr>
                <w:sz w:val="16"/>
                <w:szCs w:val="18"/>
              </w:rPr>
              <w:t>(from A1 or OO)</w:t>
            </w:r>
          </w:p>
        </w:tc>
        <w:tc>
          <w:tcPr>
            <w:tcW w:w="1039" w:type="dxa"/>
          </w:tcPr>
          <w:p w14:paraId="4F68D063" w14:textId="77777777" w:rsidR="00C867A6" w:rsidRPr="00EF6F31" w:rsidDel="001B5BE5" w:rsidRDefault="00C867A6" w:rsidP="00EB373E">
            <w:pPr>
              <w:pStyle w:val="TableText"/>
            </w:pPr>
            <w:r w:rsidRPr="00EF6F31" w:rsidDel="001B5BE5">
              <w:t>B1</w:t>
            </w:r>
            <w:r w:rsidRPr="00EF6F31">
              <w:br/>
            </w:r>
            <w:r w:rsidRPr="00EF6F31">
              <w:rPr>
                <w:sz w:val="16"/>
                <w:szCs w:val="18"/>
              </w:rPr>
              <w:t>(from B1)</w:t>
            </w:r>
          </w:p>
        </w:tc>
        <w:tc>
          <w:tcPr>
            <w:tcW w:w="1039" w:type="dxa"/>
          </w:tcPr>
          <w:p w14:paraId="030F43A1" w14:textId="77777777" w:rsidR="00C867A6" w:rsidRPr="00EF6F31" w:rsidDel="001B5BE5" w:rsidRDefault="00C867A6" w:rsidP="00EB373E">
            <w:pPr>
              <w:pStyle w:val="TableText"/>
            </w:pPr>
            <w:r w:rsidRPr="00EF6F31" w:rsidDel="001B5BE5">
              <w:t>B1</w:t>
            </w:r>
            <w:r w:rsidRPr="00EF6F31">
              <w:br/>
            </w:r>
            <w:r w:rsidRPr="00EF6F31">
              <w:rPr>
                <w:sz w:val="16"/>
                <w:szCs w:val="18"/>
              </w:rPr>
              <w:t>(from B1)</w:t>
            </w:r>
          </w:p>
        </w:tc>
        <w:tc>
          <w:tcPr>
            <w:tcW w:w="1040" w:type="dxa"/>
          </w:tcPr>
          <w:p w14:paraId="7BA22CE9" w14:textId="77777777" w:rsidR="00C867A6" w:rsidRPr="00EF6F31" w:rsidDel="001B5BE5" w:rsidRDefault="00C867A6" w:rsidP="00EB373E">
            <w:pPr>
              <w:pStyle w:val="TableText"/>
            </w:pPr>
            <w:r w:rsidRPr="00EF6F31" w:rsidDel="001B5BE5">
              <w:t>B1</w:t>
            </w:r>
            <w:r w:rsidRPr="00EF6F31">
              <w:br/>
            </w:r>
            <w:r w:rsidRPr="00EF6F31">
              <w:rPr>
                <w:sz w:val="16"/>
                <w:szCs w:val="18"/>
              </w:rPr>
              <w:t>(from B1)</w:t>
            </w:r>
          </w:p>
        </w:tc>
      </w:tr>
      <w:tr w:rsidR="00C867A6" w:rsidRPr="00EF6F31" w:rsidDel="001B5BE5" w14:paraId="6A8DB814" w14:textId="77777777" w:rsidTr="00EB373E">
        <w:trPr>
          <w:jc w:val="center"/>
        </w:trPr>
        <w:tc>
          <w:tcPr>
            <w:tcW w:w="3256" w:type="dxa"/>
          </w:tcPr>
          <w:p w14:paraId="36507C0B" w14:textId="77777777" w:rsidR="00C867A6" w:rsidRPr="00EF6F31" w:rsidDel="001B5BE5" w:rsidRDefault="00C867A6" w:rsidP="00EB373E">
            <w:pPr>
              <w:pStyle w:val="TableText"/>
              <w:rPr>
                <w:lang w:val="en-US"/>
              </w:rPr>
            </w:pPr>
            <w:r w:rsidRPr="00EF6F31" w:rsidDel="001B5BE5">
              <w:rPr>
                <w:lang w:val="en-US"/>
              </w:rPr>
              <w:t>B2</w:t>
            </w:r>
            <w:r w:rsidRPr="00EF6F31">
              <w:rPr>
                <w:lang w:val="en-US"/>
              </w:rPr>
              <w:t xml:space="preserve"> and (A2 and/or OO)</w:t>
            </w:r>
          </w:p>
        </w:tc>
        <w:tc>
          <w:tcPr>
            <w:tcW w:w="1417" w:type="dxa"/>
          </w:tcPr>
          <w:p w14:paraId="48B387DD" w14:textId="77777777" w:rsidR="00C867A6" w:rsidRPr="00EF6F31" w:rsidDel="001B5BE5" w:rsidRDefault="00C867A6" w:rsidP="00EB373E">
            <w:pPr>
              <w:pStyle w:val="TableText"/>
            </w:pPr>
            <w:r w:rsidRPr="00EF6F31" w:rsidDel="001B5BE5">
              <w:t>A1</w:t>
            </w:r>
            <w:r w:rsidRPr="00EF6F31">
              <w:br/>
            </w:r>
            <w:r w:rsidRPr="00EF6F31">
              <w:rPr>
                <w:sz w:val="16"/>
                <w:szCs w:val="18"/>
              </w:rPr>
              <w:t>(from A2 or OO)</w:t>
            </w:r>
          </w:p>
        </w:tc>
        <w:tc>
          <w:tcPr>
            <w:tcW w:w="1418" w:type="dxa"/>
          </w:tcPr>
          <w:p w14:paraId="2A700945" w14:textId="77777777" w:rsidR="00C867A6" w:rsidRPr="00EF6F31" w:rsidDel="001B5BE5" w:rsidRDefault="00C867A6" w:rsidP="00EB373E">
            <w:pPr>
              <w:pStyle w:val="TableText"/>
            </w:pPr>
            <w:r w:rsidRPr="00EF6F31" w:rsidDel="001B5BE5">
              <w:t>A2</w:t>
            </w:r>
            <w:r w:rsidRPr="00EF6F31">
              <w:br/>
            </w:r>
            <w:r w:rsidRPr="00EF6F31">
              <w:rPr>
                <w:sz w:val="16"/>
                <w:szCs w:val="18"/>
              </w:rPr>
              <w:t>(from A2 or OO)</w:t>
            </w:r>
          </w:p>
        </w:tc>
        <w:tc>
          <w:tcPr>
            <w:tcW w:w="1039" w:type="dxa"/>
          </w:tcPr>
          <w:p w14:paraId="272069B2" w14:textId="77777777" w:rsidR="00C867A6" w:rsidRPr="00EF6F31" w:rsidDel="001B5BE5" w:rsidRDefault="00C867A6" w:rsidP="00EB373E">
            <w:pPr>
              <w:pStyle w:val="TableText"/>
            </w:pPr>
            <w:r w:rsidRPr="00EF6F31" w:rsidDel="001B5BE5">
              <w:t>B1</w:t>
            </w:r>
            <w:r w:rsidRPr="00EF6F31">
              <w:br/>
            </w:r>
            <w:r w:rsidRPr="00EF6F31">
              <w:rPr>
                <w:sz w:val="16"/>
                <w:szCs w:val="18"/>
              </w:rPr>
              <w:t>(from B2)</w:t>
            </w:r>
          </w:p>
        </w:tc>
        <w:tc>
          <w:tcPr>
            <w:tcW w:w="1039" w:type="dxa"/>
          </w:tcPr>
          <w:p w14:paraId="21838C09" w14:textId="77777777" w:rsidR="00C867A6" w:rsidRPr="00EF6F31" w:rsidDel="001B5BE5" w:rsidRDefault="00C867A6" w:rsidP="00EB373E">
            <w:pPr>
              <w:pStyle w:val="TableText"/>
            </w:pPr>
            <w:r w:rsidRPr="00EF6F31" w:rsidDel="001B5BE5">
              <w:t>B1</w:t>
            </w:r>
            <w:r w:rsidRPr="00EF6F31">
              <w:br/>
            </w:r>
            <w:r w:rsidRPr="00EF6F31">
              <w:rPr>
                <w:sz w:val="16"/>
                <w:szCs w:val="18"/>
              </w:rPr>
              <w:t>(from B2)</w:t>
            </w:r>
          </w:p>
        </w:tc>
        <w:tc>
          <w:tcPr>
            <w:tcW w:w="1040" w:type="dxa"/>
          </w:tcPr>
          <w:p w14:paraId="4E9FFBDA" w14:textId="77777777" w:rsidR="00C867A6" w:rsidRPr="00EF6F31" w:rsidDel="001B5BE5" w:rsidRDefault="00C867A6" w:rsidP="00EB373E">
            <w:pPr>
              <w:pStyle w:val="TableText"/>
            </w:pPr>
            <w:r w:rsidRPr="00EF6F31" w:rsidDel="001B5BE5">
              <w:t>B2</w:t>
            </w:r>
            <w:r w:rsidRPr="00EF6F31">
              <w:br/>
            </w:r>
            <w:r w:rsidRPr="00EF6F31">
              <w:rPr>
                <w:sz w:val="16"/>
                <w:szCs w:val="18"/>
              </w:rPr>
              <w:t>(from B2)</w:t>
            </w:r>
          </w:p>
        </w:tc>
      </w:tr>
    </w:tbl>
    <w:p w14:paraId="0A5E7CFC" w14:textId="6872980B" w:rsidR="000165A8" w:rsidRPr="00EF6F31" w:rsidRDefault="00C867A6" w:rsidP="00E807E7">
      <w:pPr>
        <w:pStyle w:val="TableCaption"/>
        <w:numPr>
          <w:ilvl w:val="0"/>
          <w:numId w:val="0"/>
        </w:numPr>
      </w:pPr>
      <w:r w:rsidRPr="00EF6F31">
        <w:t>Table 3.2.2.3-1</w:t>
      </w:r>
      <w:r w:rsidRPr="00EF6F31" w:rsidDel="001B5BE5">
        <w:t xml:space="preserve"> SDP content to be included in an SDP answer for a super-wideband call</w:t>
      </w:r>
    </w:p>
    <w:p w14:paraId="24C0F9BE" w14:textId="34EC6BCA" w:rsidR="00236F25" w:rsidRPr="00EF6F31" w:rsidRDefault="000165A8" w:rsidP="000165A8">
      <w:pPr>
        <w:overflowPunct w:val="0"/>
        <w:autoSpaceDE w:val="0"/>
        <w:autoSpaceDN w:val="0"/>
        <w:adjustRightInd w:val="0"/>
        <w:textAlignment w:val="baseline"/>
        <w:rPr>
          <w:lang w:eastAsia="en-GB"/>
        </w:rPr>
      </w:pPr>
      <w:r w:rsidRPr="00EF6F31">
        <w:rPr>
          <w:b/>
          <w:bCs/>
          <w:lang w:eastAsia="en-GB"/>
        </w:rPr>
        <w:t>Observation 2-</w:t>
      </w:r>
      <w:r w:rsidR="00E807E7" w:rsidRPr="00EF6F31">
        <w:rPr>
          <w:b/>
          <w:bCs/>
          <w:lang w:eastAsia="en-GB"/>
        </w:rPr>
        <w:t>7</w:t>
      </w:r>
      <w:r w:rsidRPr="00EF6F31">
        <w:rPr>
          <w:lang w:eastAsia="en-GB"/>
        </w:rPr>
        <w:t xml:space="preserve">: </w:t>
      </w:r>
    </w:p>
    <w:p w14:paraId="3522A18E" w14:textId="23E07C77" w:rsidR="00236F25" w:rsidRPr="00EF6F31" w:rsidRDefault="00236F25" w:rsidP="000165A8">
      <w:pPr>
        <w:overflowPunct w:val="0"/>
        <w:autoSpaceDE w:val="0"/>
        <w:autoSpaceDN w:val="0"/>
        <w:adjustRightInd w:val="0"/>
        <w:textAlignment w:val="baseline"/>
        <w:rPr>
          <w:lang w:eastAsia="en-GB"/>
        </w:rPr>
      </w:pPr>
      <w:r w:rsidRPr="00EF6F31">
        <w:rPr>
          <w:lang w:eastAsia="en-GB"/>
        </w:rPr>
        <w:t>The configuration is known and verified for NG.114 test cases using the default value for EVS speech. Row A2, column A2. One place.</w:t>
      </w:r>
    </w:p>
    <w:p w14:paraId="75F307B4" w14:textId="41EFC5F4" w:rsidR="00236F25" w:rsidRPr="00EF6F31" w:rsidRDefault="000165A8" w:rsidP="000165A8">
      <w:pPr>
        <w:overflowPunct w:val="0"/>
        <w:autoSpaceDE w:val="0"/>
        <w:autoSpaceDN w:val="0"/>
        <w:adjustRightInd w:val="0"/>
        <w:textAlignment w:val="baseline"/>
        <w:rPr>
          <w:lang w:eastAsia="en-GB"/>
        </w:rPr>
      </w:pPr>
      <w:r w:rsidRPr="00EF6F31">
        <w:rPr>
          <w:b/>
          <w:bCs/>
          <w:lang w:eastAsia="en-GB"/>
        </w:rPr>
        <w:t>Observation 2-</w:t>
      </w:r>
      <w:r w:rsidR="00E807E7" w:rsidRPr="00EF6F31">
        <w:rPr>
          <w:b/>
          <w:bCs/>
          <w:lang w:eastAsia="en-GB"/>
        </w:rPr>
        <w:t>8</w:t>
      </w:r>
      <w:r w:rsidRPr="00EF6F31">
        <w:rPr>
          <w:lang w:eastAsia="en-GB"/>
        </w:rPr>
        <w:t xml:space="preserve">: </w:t>
      </w:r>
    </w:p>
    <w:p w14:paraId="40E8319D" w14:textId="287D297A" w:rsidR="00C867A6" w:rsidRPr="00EF6F31" w:rsidRDefault="00236F25" w:rsidP="00236F25">
      <w:pPr>
        <w:overflowPunct w:val="0"/>
        <w:autoSpaceDE w:val="0"/>
        <w:autoSpaceDN w:val="0"/>
        <w:adjustRightInd w:val="0"/>
        <w:textAlignment w:val="baseline"/>
        <w:rPr>
          <w:lang w:eastAsia="en-GB"/>
        </w:rPr>
      </w:pPr>
      <w:r w:rsidRPr="00EF6F31">
        <w:rPr>
          <w:lang w:eastAsia="en-GB"/>
        </w:rPr>
        <w:t>The configuration is not known and not verified for NG.114 test cases using non-default value(s) for EVS speech.</w:t>
      </w:r>
    </w:p>
    <w:p w14:paraId="3078DC53" w14:textId="77777777" w:rsidR="000F0ECA" w:rsidRPr="00EF6F31" w:rsidRDefault="000F0ECA" w:rsidP="000F0ECA">
      <w:pPr>
        <w:pStyle w:val="Heading1"/>
      </w:pPr>
      <w:r w:rsidRPr="00EF6F31">
        <w:t>3</w:t>
      </w:r>
      <w:r w:rsidRPr="00EF6F31">
        <w:tab/>
        <w:t>Proposal</w:t>
      </w:r>
    </w:p>
    <w:p w14:paraId="6F0E396E" w14:textId="408BB1C2" w:rsidR="00AC38EC" w:rsidRPr="00EF6F31" w:rsidRDefault="00AC38EC" w:rsidP="000F0ECA">
      <w:r w:rsidRPr="00EF6F31">
        <w:t xml:space="preserve">It’s proposed to define the EVS configurations for each test case. </w:t>
      </w:r>
    </w:p>
    <w:p w14:paraId="228337B2" w14:textId="77777777" w:rsidR="000F0ECA" w:rsidRPr="00EF6F31" w:rsidRDefault="000F0ECA" w:rsidP="000F0ECA">
      <w:pPr>
        <w:pStyle w:val="Heading1"/>
      </w:pPr>
      <w:r w:rsidRPr="00EF6F31">
        <w:t>4</w:t>
      </w:r>
      <w:r w:rsidRPr="00EF6F31">
        <w:tab/>
        <w:t>References</w:t>
      </w:r>
    </w:p>
    <w:bookmarkEnd w:id="0"/>
    <w:p w14:paraId="01CEC18E" w14:textId="38867B45" w:rsidR="00D261A5" w:rsidRPr="001F2A24" w:rsidRDefault="00D261A5" w:rsidP="000F0ECA">
      <w:r w:rsidRPr="00EF6F31">
        <w:rPr>
          <w:noProof/>
          <w:lang w:val="en-US"/>
        </w:rPr>
        <w:t xml:space="preserve">[1] </w:t>
      </w:r>
      <w:r w:rsidR="003B1069" w:rsidRPr="00EF6F31">
        <w:t>GSMA PRD NG.114: "IMS Profile for Voice, Video and Messaging over 5GS, Version 2.0".</w:t>
      </w:r>
    </w:p>
    <w:sectPr w:rsidR="00D261A5" w:rsidRPr="001F2A24" w:rsidSect="000969CC">
      <w:headerReference w:type="default" r:id="rId9"/>
      <w:footerReference w:type="default" r:id="rId10"/>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E34071" w14:textId="77777777" w:rsidR="008D7CD1" w:rsidRDefault="008D7CD1">
      <w:r>
        <w:separator/>
      </w:r>
    </w:p>
  </w:endnote>
  <w:endnote w:type="continuationSeparator" w:id="0">
    <w:p w14:paraId="6E60EFE1" w14:textId="77777777" w:rsidR="008D7CD1" w:rsidRDefault="008D7C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FCA247" w14:textId="77777777" w:rsidR="00C943C2" w:rsidRDefault="00C943C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C48440" w14:textId="77777777" w:rsidR="008D7CD1" w:rsidRDefault="008D7CD1">
      <w:r>
        <w:separator/>
      </w:r>
    </w:p>
  </w:footnote>
  <w:footnote w:type="continuationSeparator" w:id="0">
    <w:p w14:paraId="3344917B" w14:textId="77777777" w:rsidR="008D7CD1" w:rsidRDefault="008D7C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56B61A" w14:textId="77777777" w:rsidR="00C943C2" w:rsidRDefault="00C943C2">
    <w:pPr>
      <w:pStyle w:val="Header"/>
    </w:pPr>
  </w:p>
  <w:p w14:paraId="1394CE27" w14:textId="77777777" w:rsidR="00C943C2" w:rsidRDefault="00C943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43C6FD2"/>
    <w:multiLevelType w:val="hybridMultilevel"/>
    <w:tmpl w:val="3E0600B8"/>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21DC376B"/>
    <w:multiLevelType w:val="hybridMultilevel"/>
    <w:tmpl w:val="5972DA92"/>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22C17802"/>
    <w:multiLevelType w:val="hybridMultilevel"/>
    <w:tmpl w:val="71787FD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264C6117"/>
    <w:multiLevelType w:val="hybridMultilevel"/>
    <w:tmpl w:val="36BE7ED6"/>
    <w:lvl w:ilvl="0" w:tplc="041D000B">
      <w:start w:val="19"/>
      <w:numFmt w:val="bullet"/>
      <w:lvlText w:val=""/>
      <w:lvlJc w:val="left"/>
      <w:pPr>
        <w:ind w:left="720" w:hanging="360"/>
      </w:pPr>
      <w:rPr>
        <w:rFonts w:ascii="Wingdings" w:eastAsia="Times New Roman" w:hAnsi="Wingdings"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2CCD5DDA"/>
    <w:multiLevelType w:val="hybridMultilevel"/>
    <w:tmpl w:val="7FAA3ED0"/>
    <w:lvl w:ilvl="0" w:tplc="C744379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2E731F9C"/>
    <w:multiLevelType w:val="hybridMultilevel"/>
    <w:tmpl w:val="99C81B34"/>
    <w:lvl w:ilvl="0" w:tplc="041D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333F3B09"/>
    <w:multiLevelType w:val="multilevel"/>
    <w:tmpl w:val="EA8A6014"/>
    <w:lvl w:ilvl="0">
      <w:start w:val="2"/>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33904E6C"/>
    <w:multiLevelType w:val="hybridMultilevel"/>
    <w:tmpl w:val="1714CAA6"/>
    <w:lvl w:ilvl="0" w:tplc="B40CDBA0">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3A7013A9"/>
    <w:multiLevelType w:val="hybridMultilevel"/>
    <w:tmpl w:val="C5A035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A953100"/>
    <w:multiLevelType w:val="hybridMultilevel"/>
    <w:tmpl w:val="F2F2F30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3BFD1D8F"/>
    <w:multiLevelType w:val="hybridMultilevel"/>
    <w:tmpl w:val="508A2CC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412730BF"/>
    <w:multiLevelType w:val="hybridMultilevel"/>
    <w:tmpl w:val="010C8B6A"/>
    <w:lvl w:ilvl="0" w:tplc="BDB2FFFC">
      <w:start w:val="1"/>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45841AC3"/>
    <w:multiLevelType w:val="hybridMultilevel"/>
    <w:tmpl w:val="0E7290DA"/>
    <w:lvl w:ilvl="0" w:tplc="041D000F">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4BA537B6"/>
    <w:multiLevelType w:val="hybridMultilevel"/>
    <w:tmpl w:val="A240102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4DA62900"/>
    <w:multiLevelType w:val="hybridMultilevel"/>
    <w:tmpl w:val="AF0E239E"/>
    <w:lvl w:ilvl="0" w:tplc="E99A452A">
      <w:start w:val="1"/>
      <w:numFmt w:val="decimal"/>
      <w:lvlText w:val="%1."/>
      <w:lvlJc w:val="left"/>
      <w:pPr>
        <w:ind w:left="720" w:hanging="360"/>
      </w:pPr>
      <w:rPr>
        <w:lang w:val="en-GB"/>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538C75C4"/>
    <w:multiLevelType w:val="multilevel"/>
    <w:tmpl w:val="760E9C32"/>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8" w15:restartNumberingAfterBreak="0">
    <w:nsid w:val="5D084F4A"/>
    <w:multiLevelType w:val="hybridMultilevel"/>
    <w:tmpl w:val="2A4C2B54"/>
    <w:lvl w:ilvl="0" w:tplc="0B4A8DC4">
      <w:start w:val="3"/>
      <w:numFmt w:val="bullet"/>
      <w:lvlText w:val="-"/>
      <w:lvlJc w:val="left"/>
      <w:pPr>
        <w:ind w:left="643" w:hanging="360"/>
      </w:pPr>
      <w:rPr>
        <w:rFonts w:ascii="Times New Roman" w:eastAsia="Times New Roman" w:hAnsi="Times New Roman" w:cs="Times New Roman" w:hint="default"/>
      </w:rPr>
    </w:lvl>
    <w:lvl w:ilvl="1" w:tplc="08090003" w:tentative="1">
      <w:start w:val="1"/>
      <w:numFmt w:val="bullet"/>
      <w:lvlText w:val="o"/>
      <w:lvlJc w:val="left"/>
      <w:pPr>
        <w:ind w:left="1363" w:hanging="360"/>
      </w:pPr>
      <w:rPr>
        <w:rFonts w:ascii="Courier New" w:hAnsi="Courier New" w:cs="Courier New" w:hint="default"/>
      </w:rPr>
    </w:lvl>
    <w:lvl w:ilvl="2" w:tplc="08090005" w:tentative="1">
      <w:start w:val="1"/>
      <w:numFmt w:val="bullet"/>
      <w:lvlText w:val=""/>
      <w:lvlJc w:val="left"/>
      <w:pPr>
        <w:ind w:left="2083" w:hanging="360"/>
      </w:pPr>
      <w:rPr>
        <w:rFonts w:ascii="Wingdings" w:hAnsi="Wingdings" w:hint="default"/>
      </w:rPr>
    </w:lvl>
    <w:lvl w:ilvl="3" w:tplc="08090001" w:tentative="1">
      <w:start w:val="1"/>
      <w:numFmt w:val="bullet"/>
      <w:lvlText w:val=""/>
      <w:lvlJc w:val="left"/>
      <w:pPr>
        <w:ind w:left="2803" w:hanging="360"/>
      </w:pPr>
      <w:rPr>
        <w:rFonts w:ascii="Symbol" w:hAnsi="Symbol" w:hint="default"/>
      </w:rPr>
    </w:lvl>
    <w:lvl w:ilvl="4" w:tplc="08090003" w:tentative="1">
      <w:start w:val="1"/>
      <w:numFmt w:val="bullet"/>
      <w:lvlText w:val="o"/>
      <w:lvlJc w:val="left"/>
      <w:pPr>
        <w:ind w:left="3523" w:hanging="360"/>
      </w:pPr>
      <w:rPr>
        <w:rFonts w:ascii="Courier New" w:hAnsi="Courier New" w:cs="Courier New" w:hint="default"/>
      </w:rPr>
    </w:lvl>
    <w:lvl w:ilvl="5" w:tplc="08090005" w:tentative="1">
      <w:start w:val="1"/>
      <w:numFmt w:val="bullet"/>
      <w:lvlText w:val=""/>
      <w:lvlJc w:val="left"/>
      <w:pPr>
        <w:ind w:left="4243" w:hanging="360"/>
      </w:pPr>
      <w:rPr>
        <w:rFonts w:ascii="Wingdings" w:hAnsi="Wingdings" w:hint="default"/>
      </w:rPr>
    </w:lvl>
    <w:lvl w:ilvl="6" w:tplc="08090001" w:tentative="1">
      <w:start w:val="1"/>
      <w:numFmt w:val="bullet"/>
      <w:lvlText w:val=""/>
      <w:lvlJc w:val="left"/>
      <w:pPr>
        <w:ind w:left="4963" w:hanging="360"/>
      </w:pPr>
      <w:rPr>
        <w:rFonts w:ascii="Symbol" w:hAnsi="Symbol" w:hint="default"/>
      </w:rPr>
    </w:lvl>
    <w:lvl w:ilvl="7" w:tplc="08090003" w:tentative="1">
      <w:start w:val="1"/>
      <w:numFmt w:val="bullet"/>
      <w:lvlText w:val="o"/>
      <w:lvlJc w:val="left"/>
      <w:pPr>
        <w:ind w:left="5683" w:hanging="360"/>
      </w:pPr>
      <w:rPr>
        <w:rFonts w:ascii="Courier New" w:hAnsi="Courier New" w:cs="Courier New" w:hint="default"/>
      </w:rPr>
    </w:lvl>
    <w:lvl w:ilvl="8" w:tplc="08090005" w:tentative="1">
      <w:start w:val="1"/>
      <w:numFmt w:val="bullet"/>
      <w:lvlText w:val=""/>
      <w:lvlJc w:val="left"/>
      <w:pPr>
        <w:ind w:left="6403" w:hanging="360"/>
      </w:pPr>
      <w:rPr>
        <w:rFonts w:ascii="Wingdings" w:hAnsi="Wingdings" w:hint="default"/>
      </w:rPr>
    </w:lvl>
  </w:abstractNum>
  <w:abstractNum w:abstractNumId="19" w15:restartNumberingAfterBreak="0">
    <w:nsid w:val="60ED2273"/>
    <w:multiLevelType w:val="hybridMultilevel"/>
    <w:tmpl w:val="A13293E2"/>
    <w:lvl w:ilvl="0" w:tplc="041D000F">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 w15:restartNumberingAfterBreak="0">
    <w:nsid w:val="69F8166B"/>
    <w:multiLevelType w:val="hybridMultilevel"/>
    <w:tmpl w:val="7A802606"/>
    <w:lvl w:ilvl="0" w:tplc="C744379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6EC84A7F"/>
    <w:multiLevelType w:val="hybridMultilevel"/>
    <w:tmpl w:val="7722DAA2"/>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16"/>
  </w:num>
  <w:num w:numId="6">
    <w:abstractNumId w:val="2"/>
  </w:num>
  <w:num w:numId="7">
    <w:abstractNumId w:val="6"/>
  </w:num>
  <w:num w:numId="8">
    <w:abstractNumId w:val="20"/>
  </w:num>
  <w:num w:numId="9">
    <w:abstractNumId w:val="12"/>
  </w:num>
  <w:num w:numId="10">
    <w:abstractNumId w:val="7"/>
  </w:num>
  <w:num w:numId="11">
    <w:abstractNumId w:val="11"/>
  </w:num>
  <w:num w:numId="12">
    <w:abstractNumId w:val="14"/>
  </w:num>
  <w:num w:numId="13">
    <w:abstractNumId w:val="21"/>
  </w:num>
  <w:num w:numId="14">
    <w:abstractNumId w:val="9"/>
  </w:num>
  <w:num w:numId="15">
    <w:abstractNumId w:val="13"/>
  </w:num>
  <w:num w:numId="16">
    <w:abstractNumId w:val="19"/>
  </w:num>
  <w:num w:numId="17">
    <w:abstractNumId w:val="10"/>
  </w:num>
  <w:num w:numId="18">
    <w:abstractNumId w:val="8"/>
  </w:num>
  <w:num w:numId="19">
    <w:abstractNumId w:val="18"/>
  </w:num>
  <w:num w:numId="20">
    <w:abstractNumId w:val="15"/>
  </w:num>
  <w:num w:numId="21">
    <w:abstractNumId w:val="3"/>
  </w:num>
  <w:num w:numId="22">
    <w:abstractNumId w:val="5"/>
  </w:num>
  <w:num w:numId="23">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2769" fill="f" fillcolor="white" stroke="f">
      <v:fill color="white" on="f"/>
      <v:stroke on="f"/>
    </o:shapedefaults>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3D37"/>
    <w:rsid w:val="00010E43"/>
    <w:rsid w:val="00012231"/>
    <w:rsid w:val="00012F99"/>
    <w:rsid w:val="000165A8"/>
    <w:rsid w:val="00017307"/>
    <w:rsid w:val="000270F6"/>
    <w:rsid w:val="000309EE"/>
    <w:rsid w:val="000321C0"/>
    <w:rsid w:val="00033397"/>
    <w:rsid w:val="000346D7"/>
    <w:rsid w:val="00034A12"/>
    <w:rsid w:val="00036E0C"/>
    <w:rsid w:val="00040095"/>
    <w:rsid w:val="00041781"/>
    <w:rsid w:val="00047B15"/>
    <w:rsid w:val="00051834"/>
    <w:rsid w:val="00052D6C"/>
    <w:rsid w:val="00054A22"/>
    <w:rsid w:val="00054B9B"/>
    <w:rsid w:val="00055B27"/>
    <w:rsid w:val="00056BA4"/>
    <w:rsid w:val="00060A5D"/>
    <w:rsid w:val="000655A6"/>
    <w:rsid w:val="000660AB"/>
    <w:rsid w:val="00076CC5"/>
    <w:rsid w:val="00080512"/>
    <w:rsid w:val="0008284B"/>
    <w:rsid w:val="000865E7"/>
    <w:rsid w:val="000932D0"/>
    <w:rsid w:val="00093BDD"/>
    <w:rsid w:val="000969CC"/>
    <w:rsid w:val="000A00E0"/>
    <w:rsid w:val="000A3278"/>
    <w:rsid w:val="000B0F78"/>
    <w:rsid w:val="000C671F"/>
    <w:rsid w:val="000D0D95"/>
    <w:rsid w:val="000D58AB"/>
    <w:rsid w:val="000E6286"/>
    <w:rsid w:val="000E69C2"/>
    <w:rsid w:val="000F0ECA"/>
    <w:rsid w:val="000F53BA"/>
    <w:rsid w:val="000F6FD4"/>
    <w:rsid w:val="00103618"/>
    <w:rsid w:val="00105230"/>
    <w:rsid w:val="00107F7E"/>
    <w:rsid w:val="001127F9"/>
    <w:rsid w:val="00125A53"/>
    <w:rsid w:val="00133007"/>
    <w:rsid w:val="00137730"/>
    <w:rsid w:val="00167D79"/>
    <w:rsid w:val="00171115"/>
    <w:rsid w:val="00173814"/>
    <w:rsid w:val="00180489"/>
    <w:rsid w:val="001A21F4"/>
    <w:rsid w:val="001A30BB"/>
    <w:rsid w:val="001A430E"/>
    <w:rsid w:val="001A59E6"/>
    <w:rsid w:val="001A5A71"/>
    <w:rsid w:val="001A7ADA"/>
    <w:rsid w:val="001B06DB"/>
    <w:rsid w:val="001B2EAC"/>
    <w:rsid w:val="001B5D70"/>
    <w:rsid w:val="001D02C2"/>
    <w:rsid w:val="001D5964"/>
    <w:rsid w:val="001D5B5C"/>
    <w:rsid w:val="001E1A4F"/>
    <w:rsid w:val="001E5E0A"/>
    <w:rsid w:val="001F168B"/>
    <w:rsid w:val="001F6366"/>
    <w:rsid w:val="002000D0"/>
    <w:rsid w:val="00205373"/>
    <w:rsid w:val="00215446"/>
    <w:rsid w:val="00223E31"/>
    <w:rsid w:val="002347A2"/>
    <w:rsid w:val="00236F25"/>
    <w:rsid w:val="00243E1C"/>
    <w:rsid w:val="0024670C"/>
    <w:rsid w:val="00246B77"/>
    <w:rsid w:val="002667B5"/>
    <w:rsid w:val="0027477D"/>
    <w:rsid w:val="00283A00"/>
    <w:rsid w:val="00296681"/>
    <w:rsid w:val="00297B93"/>
    <w:rsid w:val="002A1AC4"/>
    <w:rsid w:val="002A4CF6"/>
    <w:rsid w:val="002A4E3E"/>
    <w:rsid w:val="002A55C3"/>
    <w:rsid w:val="002C1A00"/>
    <w:rsid w:val="002C52F0"/>
    <w:rsid w:val="002D17A2"/>
    <w:rsid w:val="002D452F"/>
    <w:rsid w:val="002D79A4"/>
    <w:rsid w:val="002E2D86"/>
    <w:rsid w:val="002E4D73"/>
    <w:rsid w:val="002E614B"/>
    <w:rsid w:val="002F1D87"/>
    <w:rsid w:val="002F7FDC"/>
    <w:rsid w:val="00301404"/>
    <w:rsid w:val="00313BE7"/>
    <w:rsid w:val="003172DC"/>
    <w:rsid w:val="003234FB"/>
    <w:rsid w:val="00331C9E"/>
    <w:rsid w:val="003323F7"/>
    <w:rsid w:val="00337579"/>
    <w:rsid w:val="003449D3"/>
    <w:rsid w:val="00345F98"/>
    <w:rsid w:val="00352532"/>
    <w:rsid w:val="00352B6C"/>
    <w:rsid w:val="0035462D"/>
    <w:rsid w:val="0035487A"/>
    <w:rsid w:val="00354BF3"/>
    <w:rsid w:val="00354D2B"/>
    <w:rsid w:val="00354EA8"/>
    <w:rsid w:val="00357BE0"/>
    <w:rsid w:val="00377314"/>
    <w:rsid w:val="00380D7A"/>
    <w:rsid w:val="0038401B"/>
    <w:rsid w:val="00385340"/>
    <w:rsid w:val="003900B2"/>
    <w:rsid w:val="003923CB"/>
    <w:rsid w:val="00395F76"/>
    <w:rsid w:val="003A7738"/>
    <w:rsid w:val="003B1069"/>
    <w:rsid w:val="003C38D3"/>
    <w:rsid w:val="003C3971"/>
    <w:rsid w:val="003D21DC"/>
    <w:rsid w:val="003E0B5A"/>
    <w:rsid w:val="003F1735"/>
    <w:rsid w:val="003F56A6"/>
    <w:rsid w:val="00403EC3"/>
    <w:rsid w:val="004068D1"/>
    <w:rsid w:val="004076BC"/>
    <w:rsid w:val="004129AD"/>
    <w:rsid w:val="004144BC"/>
    <w:rsid w:val="004178E6"/>
    <w:rsid w:val="00421168"/>
    <w:rsid w:val="00427A16"/>
    <w:rsid w:val="00431C7B"/>
    <w:rsid w:val="004338A3"/>
    <w:rsid w:val="00463D69"/>
    <w:rsid w:val="00475FB7"/>
    <w:rsid w:val="004859DE"/>
    <w:rsid w:val="00491780"/>
    <w:rsid w:val="00492F46"/>
    <w:rsid w:val="004A2014"/>
    <w:rsid w:val="004A4DC4"/>
    <w:rsid w:val="004A5ADE"/>
    <w:rsid w:val="004A6AFE"/>
    <w:rsid w:val="004B26A8"/>
    <w:rsid w:val="004C7A41"/>
    <w:rsid w:val="004D06D4"/>
    <w:rsid w:val="004D12C1"/>
    <w:rsid w:val="004D33CC"/>
    <w:rsid w:val="004D3578"/>
    <w:rsid w:val="004E0F24"/>
    <w:rsid w:val="004E1758"/>
    <w:rsid w:val="004E213A"/>
    <w:rsid w:val="004E3DC9"/>
    <w:rsid w:val="004E4C79"/>
    <w:rsid w:val="004F6B39"/>
    <w:rsid w:val="00501A9E"/>
    <w:rsid w:val="005021E5"/>
    <w:rsid w:val="00512C49"/>
    <w:rsid w:val="00512EA9"/>
    <w:rsid w:val="0051341C"/>
    <w:rsid w:val="005209AE"/>
    <w:rsid w:val="00525DF6"/>
    <w:rsid w:val="005275C5"/>
    <w:rsid w:val="005347D3"/>
    <w:rsid w:val="00540EEE"/>
    <w:rsid w:val="005414EF"/>
    <w:rsid w:val="00541788"/>
    <w:rsid w:val="00543E6C"/>
    <w:rsid w:val="00545A21"/>
    <w:rsid w:val="00546838"/>
    <w:rsid w:val="00553A83"/>
    <w:rsid w:val="00565087"/>
    <w:rsid w:val="0057374C"/>
    <w:rsid w:val="005803B9"/>
    <w:rsid w:val="005836AB"/>
    <w:rsid w:val="005858B9"/>
    <w:rsid w:val="0059290A"/>
    <w:rsid w:val="005932EC"/>
    <w:rsid w:val="0059362F"/>
    <w:rsid w:val="005A0F20"/>
    <w:rsid w:val="005B3FB2"/>
    <w:rsid w:val="005B7B63"/>
    <w:rsid w:val="005C506F"/>
    <w:rsid w:val="005D0C9B"/>
    <w:rsid w:val="005D2E01"/>
    <w:rsid w:val="005D60C0"/>
    <w:rsid w:val="005E3AF3"/>
    <w:rsid w:val="005F0415"/>
    <w:rsid w:val="005F052E"/>
    <w:rsid w:val="005F0A97"/>
    <w:rsid w:val="005F3DD5"/>
    <w:rsid w:val="005F6EBB"/>
    <w:rsid w:val="006008B9"/>
    <w:rsid w:val="00601776"/>
    <w:rsid w:val="00603594"/>
    <w:rsid w:val="006076B4"/>
    <w:rsid w:val="006119B4"/>
    <w:rsid w:val="00614FDF"/>
    <w:rsid w:val="00616CBF"/>
    <w:rsid w:val="00624B2E"/>
    <w:rsid w:val="00632DEF"/>
    <w:rsid w:val="006335F9"/>
    <w:rsid w:val="0064419D"/>
    <w:rsid w:val="00651FF8"/>
    <w:rsid w:val="00657C6D"/>
    <w:rsid w:val="00666019"/>
    <w:rsid w:val="00666D00"/>
    <w:rsid w:val="00676172"/>
    <w:rsid w:val="00680804"/>
    <w:rsid w:val="00692AEE"/>
    <w:rsid w:val="006936D0"/>
    <w:rsid w:val="00694E91"/>
    <w:rsid w:val="006A12FF"/>
    <w:rsid w:val="006B79D7"/>
    <w:rsid w:val="006D15F9"/>
    <w:rsid w:val="006E0E6A"/>
    <w:rsid w:val="006E1907"/>
    <w:rsid w:val="006E5C86"/>
    <w:rsid w:val="006E66A3"/>
    <w:rsid w:val="006F7424"/>
    <w:rsid w:val="007002A3"/>
    <w:rsid w:val="00704118"/>
    <w:rsid w:val="00704650"/>
    <w:rsid w:val="00715AD5"/>
    <w:rsid w:val="007169D3"/>
    <w:rsid w:val="007235F8"/>
    <w:rsid w:val="007242E3"/>
    <w:rsid w:val="007250B8"/>
    <w:rsid w:val="007331B6"/>
    <w:rsid w:val="00734A5B"/>
    <w:rsid w:val="0074103A"/>
    <w:rsid w:val="007424B9"/>
    <w:rsid w:val="00743032"/>
    <w:rsid w:val="00744E76"/>
    <w:rsid w:val="00751F4B"/>
    <w:rsid w:val="00754E21"/>
    <w:rsid w:val="0076012D"/>
    <w:rsid w:val="007627B1"/>
    <w:rsid w:val="00774F02"/>
    <w:rsid w:val="00776A13"/>
    <w:rsid w:val="00781F0F"/>
    <w:rsid w:val="00781F96"/>
    <w:rsid w:val="00786382"/>
    <w:rsid w:val="00792622"/>
    <w:rsid w:val="00797BB2"/>
    <w:rsid w:val="007A7635"/>
    <w:rsid w:val="007B4019"/>
    <w:rsid w:val="007B59ED"/>
    <w:rsid w:val="007C0AC2"/>
    <w:rsid w:val="007C29E0"/>
    <w:rsid w:val="007C6CBF"/>
    <w:rsid w:val="007D4337"/>
    <w:rsid w:val="007D6C9C"/>
    <w:rsid w:val="007E0DBB"/>
    <w:rsid w:val="007E2876"/>
    <w:rsid w:val="007F2E74"/>
    <w:rsid w:val="007F3AC1"/>
    <w:rsid w:val="007F4E93"/>
    <w:rsid w:val="008017D3"/>
    <w:rsid w:val="00801A7A"/>
    <w:rsid w:val="008028A4"/>
    <w:rsid w:val="00805652"/>
    <w:rsid w:val="008101DF"/>
    <w:rsid w:val="00815BDB"/>
    <w:rsid w:val="0083754B"/>
    <w:rsid w:val="00845AB2"/>
    <w:rsid w:val="0085023F"/>
    <w:rsid w:val="008603ED"/>
    <w:rsid w:val="00864103"/>
    <w:rsid w:val="00870C49"/>
    <w:rsid w:val="008768CA"/>
    <w:rsid w:val="00880BBC"/>
    <w:rsid w:val="0088464B"/>
    <w:rsid w:val="008863E3"/>
    <w:rsid w:val="008866E1"/>
    <w:rsid w:val="00891285"/>
    <w:rsid w:val="0089470A"/>
    <w:rsid w:val="00895935"/>
    <w:rsid w:val="008A0165"/>
    <w:rsid w:val="008A47E3"/>
    <w:rsid w:val="008A7AD2"/>
    <w:rsid w:val="008B3E8C"/>
    <w:rsid w:val="008C7BA2"/>
    <w:rsid w:val="008D48BC"/>
    <w:rsid w:val="008D55D1"/>
    <w:rsid w:val="008D7350"/>
    <w:rsid w:val="008D7CD1"/>
    <w:rsid w:val="0090271F"/>
    <w:rsid w:val="00902E23"/>
    <w:rsid w:val="0091348E"/>
    <w:rsid w:val="00917CCB"/>
    <w:rsid w:val="009222C6"/>
    <w:rsid w:val="009310DE"/>
    <w:rsid w:val="00941A0B"/>
    <w:rsid w:val="009421B6"/>
    <w:rsid w:val="0094268B"/>
    <w:rsid w:val="00942EC2"/>
    <w:rsid w:val="0094389A"/>
    <w:rsid w:val="00952706"/>
    <w:rsid w:val="0095713D"/>
    <w:rsid w:val="00961CD4"/>
    <w:rsid w:val="00962902"/>
    <w:rsid w:val="009765D4"/>
    <w:rsid w:val="00981286"/>
    <w:rsid w:val="00993BFE"/>
    <w:rsid w:val="00996271"/>
    <w:rsid w:val="009A0012"/>
    <w:rsid w:val="009A6401"/>
    <w:rsid w:val="009A6F80"/>
    <w:rsid w:val="009B34D1"/>
    <w:rsid w:val="009C0DA9"/>
    <w:rsid w:val="009C784E"/>
    <w:rsid w:val="009D5578"/>
    <w:rsid w:val="009E235E"/>
    <w:rsid w:val="009F37B7"/>
    <w:rsid w:val="00A00CC3"/>
    <w:rsid w:val="00A04423"/>
    <w:rsid w:val="00A0661A"/>
    <w:rsid w:val="00A10F02"/>
    <w:rsid w:val="00A164B4"/>
    <w:rsid w:val="00A21D2D"/>
    <w:rsid w:val="00A2454A"/>
    <w:rsid w:val="00A25AE3"/>
    <w:rsid w:val="00A32E40"/>
    <w:rsid w:val="00A32EAF"/>
    <w:rsid w:val="00A338A9"/>
    <w:rsid w:val="00A35776"/>
    <w:rsid w:val="00A41D44"/>
    <w:rsid w:val="00A421C6"/>
    <w:rsid w:val="00A44709"/>
    <w:rsid w:val="00A4653D"/>
    <w:rsid w:val="00A52135"/>
    <w:rsid w:val="00A53724"/>
    <w:rsid w:val="00A53AAD"/>
    <w:rsid w:val="00A62069"/>
    <w:rsid w:val="00A63231"/>
    <w:rsid w:val="00A66FB3"/>
    <w:rsid w:val="00A74503"/>
    <w:rsid w:val="00A74751"/>
    <w:rsid w:val="00A80309"/>
    <w:rsid w:val="00A81463"/>
    <w:rsid w:val="00A82346"/>
    <w:rsid w:val="00A862E2"/>
    <w:rsid w:val="00A9178D"/>
    <w:rsid w:val="00A92709"/>
    <w:rsid w:val="00A95C5F"/>
    <w:rsid w:val="00AA081B"/>
    <w:rsid w:val="00AA4068"/>
    <w:rsid w:val="00AA4F59"/>
    <w:rsid w:val="00AB3704"/>
    <w:rsid w:val="00AB46D4"/>
    <w:rsid w:val="00AC38EC"/>
    <w:rsid w:val="00AD1B7D"/>
    <w:rsid w:val="00AE1A38"/>
    <w:rsid w:val="00AE2043"/>
    <w:rsid w:val="00AF4B0F"/>
    <w:rsid w:val="00AF5464"/>
    <w:rsid w:val="00B000E1"/>
    <w:rsid w:val="00B003D6"/>
    <w:rsid w:val="00B03110"/>
    <w:rsid w:val="00B1364B"/>
    <w:rsid w:val="00B15449"/>
    <w:rsid w:val="00B15F7B"/>
    <w:rsid w:val="00B16879"/>
    <w:rsid w:val="00B17BBE"/>
    <w:rsid w:val="00B21423"/>
    <w:rsid w:val="00B216CE"/>
    <w:rsid w:val="00B25887"/>
    <w:rsid w:val="00B26219"/>
    <w:rsid w:val="00B27638"/>
    <w:rsid w:val="00B32F6D"/>
    <w:rsid w:val="00B37A39"/>
    <w:rsid w:val="00B42EFA"/>
    <w:rsid w:val="00B44392"/>
    <w:rsid w:val="00B45B1E"/>
    <w:rsid w:val="00B460E9"/>
    <w:rsid w:val="00B55051"/>
    <w:rsid w:val="00B5787F"/>
    <w:rsid w:val="00B57F72"/>
    <w:rsid w:val="00B62601"/>
    <w:rsid w:val="00B63D00"/>
    <w:rsid w:val="00B657F0"/>
    <w:rsid w:val="00B77A59"/>
    <w:rsid w:val="00BA073E"/>
    <w:rsid w:val="00BA14A2"/>
    <w:rsid w:val="00BA2B03"/>
    <w:rsid w:val="00BA6A3D"/>
    <w:rsid w:val="00BA6F76"/>
    <w:rsid w:val="00BB088C"/>
    <w:rsid w:val="00BB4162"/>
    <w:rsid w:val="00BB6A16"/>
    <w:rsid w:val="00BC0F7D"/>
    <w:rsid w:val="00BC28D4"/>
    <w:rsid w:val="00BC62CE"/>
    <w:rsid w:val="00BD153C"/>
    <w:rsid w:val="00C020A7"/>
    <w:rsid w:val="00C05FF9"/>
    <w:rsid w:val="00C062D0"/>
    <w:rsid w:val="00C1096E"/>
    <w:rsid w:val="00C33079"/>
    <w:rsid w:val="00C40EC8"/>
    <w:rsid w:val="00C41AD1"/>
    <w:rsid w:val="00C45231"/>
    <w:rsid w:val="00C45871"/>
    <w:rsid w:val="00C46D32"/>
    <w:rsid w:val="00C5106D"/>
    <w:rsid w:val="00C51FA3"/>
    <w:rsid w:val="00C55293"/>
    <w:rsid w:val="00C553AB"/>
    <w:rsid w:val="00C64B1D"/>
    <w:rsid w:val="00C65EC4"/>
    <w:rsid w:val="00C71AFB"/>
    <w:rsid w:val="00C72833"/>
    <w:rsid w:val="00C81A1F"/>
    <w:rsid w:val="00C84AF1"/>
    <w:rsid w:val="00C867A6"/>
    <w:rsid w:val="00C903F3"/>
    <w:rsid w:val="00C93F40"/>
    <w:rsid w:val="00C943C2"/>
    <w:rsid w:val="00CA3D0C"/>
    <w:rsid w:val="00CA64F9"/>
    <w:rsid w:val="00CB1F4C"/>
    <w:rsid w:val="00CB5FB7"/>
    <w:rsid w:val="00CC085E"/>
    <w:rsid w:val="00CC13BA"/>
    <w:rsid w:val="00CC51A2"/>
    <w:rsid w:val="00CD1295"/>
    <w:rsid w:val="00CD33A1"/>
    <w:rsid w:val="00CD5F5B"/>
    <w:rsid w:val="00CE3DAA"/>
    <w:rsid w:val="00CF183F"/>
    <w:rsid w:val="00CF692C"/>
    <w:rsid w:val="00CF6C9F"/>
    <w:rsid w:val="00D01B10"/>
    <w:rsid w:val="00D114E6"/>
    <w:rsid w:val="00D128CB"/>
    <w:rsid w:val="00D16F4F"/>
    <w:rsid w:val="00D21A8C"/>
    <w:rsid w:val="00D21DB9"/>
    <w:rsid w:val="00D261A5"/>
    <w:rsid w:val="00D2656C"/>
    <w:rsid w:val="00D4582A"/>
    <w:rsid w:val="00D4634E"/>
    <w:rsid w:val="00D503D2"/>
    <w:rsid w:val="00D646A7"/>
    <w:rsid w:val="00D65742"/>
    <w:rsid w:val="00D704DE"/>
    <w:rsid w:val="00D738D6"/>
    <w:rsid w:val="00D755EB"/>
    <w:rsid w:val="00D75BD0"/>
    <w:rsid w:val="00D76830"/>
    <w:rsid w:val="00D80C56"/>
    <w:rsid w:val="00D86400"/>
    <w:rsid w:val="00D87E00"/>
    <w:rsid w:val="00D9011D"/>
    <w:rsid w:val="00D9134D"/>
    <w:rsid w:val="00D96BA3"/>
    <w:rsid w:val="00DA7A03"/>
    <w:rsid w:val="00DB1818"/>
    <w:rsid w:val="00DC2F86"/>
    <w:rsid w:val="00DC309B"/>
    <w:rsid w:val="00DC4DA2"/>
    <w:rsid w:val="00DD43AE"/>
    <w:rsid w:val="00DE147F"/>
    <w:rsid w:val="00DE4399"/>
    <w:rsid w:val="00DF2B1F"/>
    <w:rsid w:val="00DF4319"/>
    <w:rsid w:val="00DF62CD"/>
    <w:rsid w:val="00E006FA"/>
    <w:rsid w:val="00E12B53"/>
    <w:rsid w:val="00E14D3D"/>
    <w:rsid w:val="00E164D5"/>
    <w:rsid w:val="00E338CB"/>
    <w:rsid w:val="00E35ED1"/>
    <w:rsid w:val="00E403D0"/>
    <w:rsid w:val="00E477B4"/>
    <w:rsid w:val="00E567FB"/>
    <w:rsid w:val="00E5753E"/>
    <w:rsid w:val="00E61B20"/>
    <w:rsid w:val="00E72015"/>
    <w:rsid w:val="00E762CD"/>
    <w:rsid w:val="00E77645"/>
    <w:rsid w:val="00E807E7"/>
    <w:rsid w:val="00E85446"/>
    <w:rsid w:val="00E966D6"/>
    <w:rsid w:val="00EA263C"/>
    <w:rsid w:val="00EA378D"/>
    <w:rsid w:val="00EA77B3"/>
    <w:rsid w:val="00EB1200"/>
    <w:rsid w:val="00EB4B54"/>
    <w:rsid w:val="00EB736F"/>
    <w:rsid w:val="00EC4A25"/>
    <w:rsid w:val="00EE43F8"/>
    <w:rsid w:val="00EE6C7F"/>
    <w:rsid w:val="00EF1156"/>
    <w:rsid w:val="00EF2361"/>
    <w:rsid w:val="00EF27E9"/>
    <w:rsid w:val="00EF29E8"/>
    <w:rsid w:val="00EF6F31"/>
    <w:rsid w:val="00EF7DE7"/>
    <w:rsid w:val="00F025A2"/>
    <w:rsid w:val="00F04712"/>
    <w:rsid w:val="00F1663A"/>
    <w:rsid w:val="00F20828"/>
    <w:rsid w:val="00F22EC7"/>
    <w:rsid w:val="00F23406"/>
    <w:rsid w:val="00F327A2"/>
    <w:rsid w:val="00F37AC0"/>
    <w:rsid w:val="00F41375"/>
    <w:rsid w:val="00F45990"/>
    <w:rsid w:val="00F529CD"/>
    <w:rsid w:val="00F6048D"/>
    <w:rsid w:val="00F63D5A"/>
    <w:rsid w:val="00F653B8"/>
    <w:rsid w:val="00F658D4"/>
    <w:rsid w:val="00F7675D"/>
    <w:rsid w:val="00F82E88"/>
    <w:rsid w:val="00F8698D"/>
    <w:rsid w:val="00F95557"/>
    <w:rsid w:val="00FA00E1"/>
    <w:rsid w:val="00FA1266"/>
    <w:rsid w:val="00FA4FA2"/>
    <w:rsid w:val="00FA6502"/>
    <w:rsid w:val="00FB1D62"/>
    <w:rsid w:val="00FB3DC3"/>
    <w:rsid w:val="00FC1192"/>
    <w:rsid w:val="00FD6745"/>
    <w:rsid w:val="00FD7FD2"/>
    <w:rsid w:val="00FE581B"/>
    <w:rsid w:val="00FF0D3C"/>
    <w:rsid w:val="00FF25B3"/>
    <w:rsid w:val="00FF443A"/>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fill="f" fillcolor="white" stroke="f">
      <v:fill color="white" on="f"/>
      <v:stroke on="f"/>
    </o:shapedefaults>
    <o:shapelayout v:ext="edit">
      <o:idmap v:ext="edit" data="1"/>
    </o:shapelayout>
  </w:shapeDefaults>
  <w:decimalSymbol w:val=","/>
  <w:listSeparator w:val=";"/>
  <w14:docId w14:val="0DB5552D"/>
  <w15:chartTrackingRefBased/>
  <w15:docId w15:val="{16BB6F2A-2D89-4B72-AF8E-05F07DE09A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55051"/>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0"/>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0"/>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9A0012"/>
    <w:pPr>
      <w:spacing w:after="0"/>
    </w:pPr>
    <w:rPr>
      <w:rFonts w:ascii="Segoe UI" w:hAnsi="Segoe UI" w:cs="Segoe UI"/>
      <w:sz w:val="18"/>
      <w:szCs w:val="18"/>
    </w:rPr>
  </w:style>
  <w:style w:type="character" w:customStyle="1" w:styleId="BalloonTextChar">
    <w:name w:val="Balloon Text Char"/>
    <w:link w:val="BalloonText"/>
    <w:rsid w:val="009A0012"/>
    <w:rPr>
      <w:rFonts w:ascii="Segoe UI" w:hAnsi="Segoe UI" w:cs="Segoe UI"/>
      <w:sz w:val="18"/>
      <w:szCs w:val="18"/>
      <w:lang w:val="en-GB" w:eastAsia="en-US"/>
    </w:rPr>
  </w:style>
  <w:style w:type="table" w:styleId="TableGrid">
    <w:name w:val="Table Grid"/>
    <w:basedOn w:val="TableNormal"/>
    <w:rsid w:val="001F63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ink w:val="EX"/>
    <w:locked/>
    <w:rsid w:val="001B5D70"/>
    <w:rPr>
      <w:lang w:val="en-GB" w:eastAsia="en-US"/>
    </w:rPr>
  </w:style>
  <w:style w:type="paragraph" w:customStyle="1" w:styleId="CRCoverPage">
    <w:name w:val="CR Cover Page"/>
    <w:link w:val="CRCoverPageChar"/>
    <w:rsid w:val="004D33CC"/>
    <w:pPr>
      <w:spacing w:after="120"/>
    </w:pPr>
    <w:rPr>
      <w:rFonts w:ascii="Arial" w:hAnsi="Arial"/>
      <w:lang w:val="en-GB" w:eastAsia="en-US"/>
    </w:rPr>
  </w:style>
  <w:style w:type="character" w:styleId="CommentReference">
    <w:name w:val="annotation reference"/>
    <w:rsid w:val="00C1096E"/>
    <w:rPr>
      <w:sz w:val="16"/>
      <w:szCs w:val="16"/>
    </w:rPr>
  </w:style>
  <w:style w:type="paragraph" w:styleId="CommentText">
    <w:name w:val="annotation text"/>
    <w:basedOn w:val="Normal"/>
    <w:link w:val="CommentTextChar"/>
    <w:rsid w:val="00C1096E"/>
  </w:style>
  <w:style w:type="character" w:customStyle="1" w:styleId="CommentTextChar">
    <w:name w:val="Comment Text Char"/>
    <w:link w:val="CommentText"/>
    <w:rsid w:val="00C1096E"/>
    <w:rPr>
      <w:lang w:val="en-GB" w:eastAsia="en-US"/>
    </w:rPr>
  </w:style>
  <w:style w:type="paragraph" w:styleId="CommentSubject">
    <w:name w:val="annotation subject"/>
    <w:basedOn w:val="CommentText"/>
    <w:next w:val="CommentText"/>
    <w:link w:val="CommentSubjectChar"/>
    <w:rsid w:val="00C1096E"/>
    <w:rPr>
      <w:b/>
      <w:bCs/>
    </w:rPr>
  </w:style>
  <w:style w:type="character" w:customStyle="1" w:styleId="CommentSubjectChar">
    <w:name w:val="Comment Subject Char"/>
    <w:link w:val="CommentSubject"/>
    <w:rsid w:val="00C1096E"/>
    <w:rPr>
      <w:b/>
      <w:bCs/>
      <w:lang w:val="en-GB" w:eastAsia="en-US"/>
    </w:rPr>
  </w:style>
  <w:style w:type="character" w:customStyle="1" w:styleId="CRCoverPageChar">
    <w:name w:val="CR Cover Page Char"/>
    <w:link w:val="CRCoverPage"/>
    <w:locked/>
    <w:rsid w:val="00BB4162"/>
    <w:rPr>
      <w:rFonts w:ascii="Arial" w:hAnsi="Arial"/>
      <w:lang w:val="en-GB" w:eastAsia="en-US"/>
    </w:rPr>
  </w:style>
  <w:style w:type="character" w:customStyle="1" w:styleId="TAL0">
    <w:name w:val="TAL (文字)"/>
    <w:link w:val="TAL"/>
    <w:rsid w:val="002A1AC4"/>
    <w:rPr>
      <w:rFonts w:ascii="Arial" w:hAnsi="Arial"/>
      <w:sz w:val="18"/>
      <w:lang w:val="en-GB" w:eastAsia="en-US"/>
    </w:rPr>
  </w:style>
  <w:style w:type="character" w:customStyle="1" w:styleId="TACCar">
    <w:name w:val="TAC Car"/>
    <w:link w:val="TAC"/>
    <w:rsid w:val="002A1AC4"/>
    <w:rPr>
      <w:rFonts w:ascii="Arial" w:hAnsi="Arial"/>
      <w:sz w:val="18"/>
      <w:lang w:val="en-GB" w:eastAsia="en-US"/>
    </w:rPr>
  </w:style>
  <w:style w:type="character" w:customStyle="1" w:styleId="TAHCar">
    <w:name w:val="TAH Car"/>
    <w:link w:val="TAH"/>
    <w:rsid w:val="002A1AC4"/>
    <w:rPr>
      <w:rFonts w:ascii="Arial" w:hAnsi="Arial"/>
      <w:b/>
      <w:sz w:val="18"/>
      <w:lang w:val="en-GB" w:eastAsia="en-US"/>
    </w:rPr>
  </w:style>
  <w:style w:type="character" w:customStyle="1" w:styleId="TALChar">
    <w:name w:val="TAL Char"/>
    <w:rsid w:val="00296681"/>
    <w:rPr>
      <w:rFonts w:ascii="Arial" w:hAnsi="Arial"/>
      <w:sz w:val="18"/>
      <w:lang w:val="en-GB"/>
    </w:rPr>
  </w:style>
  <w:style w:type="character" w:customStyle="1" w:styleId="THChar">
    <w:name w:val="TH Char"/>
    <w:link w:val="TH"/>
    <w:rsid w:val="00296681"/>
    <w:rPr>
      <w:rFonts w:ascii="Arial" w:hAnsi="Arial"/>
      <w:b/>
      <w:lang w:val="en-GB" w:eastAsia="en-US"/>
    </w:rPr>
  </w:style>
  <w:style w:type="character" w:styleId="Hyperlink">
    <w:name w:val="Hyperlink"/>
    <w:uiPriority w:val="99"/>
    <w:rsid w:val="00A62069"/>
    <w:rPr>
      <w:color w:val="0000FF"/>
      <w:u w:val="single"/>
    </w:rPr>
  </w:style>
  <w:style w:type="character" w:customStyle="1" w:styleId="Heading2Char">
    <w:name w:val="Heading 2 Char"/>
    <w:link w:val="Heading2"/>
    <w:rsid w:val="00331C9E"/>
    <w:rPr>
      <w:rFonts w:ascii="Arial" w:hAnsi="Arial"/>
      <w:sz w:val="32"/>
      <w:lang w:eastAsia="en-US"/>
    </w:rPr>
  </w:style>
  <w:style w:type="character" w:customStyle="1" w:styleId="B10">
    <w:name w:val="B1 (文字)"/>
    <w:link w:val="B1"/>
    <w:qFormat/>
    <w:locked/>
    <w:rsid w:val="00036E0C"/>
    <w:rPr>
      <w:lang w:eastAsia="en-US"/>
    </w:rPr>
  </w:style>
  <w:style w:type="character" w:customStyle="1" w:styleId="Heading3Char">
    <w:name w:val="Heading 3 Char"/>
    <w:link w:val="Heading3"/>
    <w:rsid w:val="00D4582A"/>
    <w:rPr>
      <w:rFonts w:ascii="Arial" w:hAnsi="Arial"/>
      <w:sz w:val="28"/>
      <w:lang w:eastAsia="en-US"/>
    </w:rPr>
  </w:style>
  <w:style w:type="character" w:customStyle="1" w:styleId="Heading4Char">
    <w:name w:val="Heading 4 Char"/>
    <w:link w:val="Heading4"/>
    <w:rsid w:val="008D55D1"/>
    <w:rPr>
      <w:rFonts w:ascii="Arial" w:hAnsi="Arial"/>
      <w:sz w:val="24"/>
      <w:lang w:eastAsia="en-US"/>
    </w:rPr>
  </w:style>
  <w:style w:type="character" w:styleId="UnresolvedMention">
    <w:name w:val="Unresolved Mention"/>
    <w:uiPriority w:val="99"/>
    <w:semiHidden/>
    <w:unhideWhenUsed/>
    <w:rsid w:val="00A95C5F"/>
    <w:rPr>
      <w:color w:val="605E5C"/>
      <w:shd w:val="clear" w:color="auto" w:fill="E1DFDD"/>
    </w:rPr>
  </w:style>
  <w:style w:type="character" w:customStyle="1" w:styleId="PLChar">
    <w:name w:val="PL Char"/>
    <w:link w:val="PL"/>
    <w:qFormat/>
    <w:rsid w:val="008603ED"/>
    <w:rPr>
      <w:rFonts w:ascii="Courier New" w:hAnsi="Courier New"/>
      <w:noProof/>
      <w:sz w:val="16"/>
      <w:lang w:eastAsia="en-US"/>
    </w:rPr>
  </w:style>
  <w:style w:type="character" w:styleId="FollowedHyperlink">
    <w:name w:val="FollowedHyperlink"/>
    <w:rsid w:val="008603ED"/>
    <w:rPr>
      <w:color w:val="954F72"/>
      <w:u w:val="single"/>
    </w:rPr>
  </w:style>
  <w:style w:type="character" w:customStyle="1" w:styleId="HeaderChar">
    <w:name w:val="Header Char"/>
    <w:link w:val="Header"/>
    <w:rsid w:val="00BA073E"/>
    <w:rPr>
      <w:rFonts w:ascii="Arial" w:hAnsi="Arial"/>
      <w:b/>
      <w:noProof/>
      <w:sz w:val="18"/>
      <w:lang w:val="en-GB" w:eastAsia="ja-JP"/>
    </w:rPr>
  </w:style>
  <w:style w:type="character" w:customStyle="1" w:styleId="B1Char">
    <w:name w:val="B1 Char"/>
    <w:rsid w:val="00E35ED1"/>
    <w:rPr>
      <w:lang w:eastAsia="en-US"/>
    </w:rPr>
  </w:style>
  <w:style w:type="paragraph" w:customStyle="1" w:styleId="TableHeader">
    <w:name w:val="Table Header"/>
    <w:basedOn w:val="Normal"/>
    <w:uiPriority w:val="18"/>
    <w:qFormat/>
    <w:rsid w:val="00C867A6"/>
    <w:pPr>
      <w:keepNext/>
      <w:spacing w:before="60" w:after="0" w:line="276" w:lineRule="auto"/>
    </w:pPr>
    <w:rPr>
      <w:rFonts w:ascii="Arial" w:eastAsia="SimSun" w:hAnsi="Arial" w:cs="Arial"/>
      <w:b/>
      <w:color w:val="FFFFFF"/>
      <w:sz w:val="22"/>
      <w:szCs w:val="22"/>
      <w:lang w:val="en-US" w:eastAsia="en-GB"/>
    </w:rPr>
  </w:style>
  <w:style w:type="paragraph" w:customStyle="1" w:styleId="TableCaption">
    <w:name w:val="Table Caption"/>
    <w:basedOn w:val="Normal"/>
    <w:next w:val="Normal"/>
    <w:uiPriority w:val="13"/>
    <w:qFormat/>
    <w:rsid w:val="00C867A6"/>
    <w:pPr>
      <w:numPr>
        <w:numId w:val="23"/>
      </w:numPr>
      <w:tabs>
        <w:tab w:val="left" w:pos="1009"/>
      </w:tabs>
      <w:spacing w:before="120" w:after="200" w:line="276" w:lineRule="auto"/>
      <w:jc w:val="center"/>
    </w:pPr>
    <w:rPr>
      <w:rFonts w:ascii="Arial" w:eastAsia="SimSun" w:hAnsi="Arial" w:cs="Arial"/>
      <w:b/>
      <w:sz w:val="22"/>
      <w:lang w:eastAsia="de-DE"/>
    </w:rPr>
  </w:style>
  <w:style w:type="paragraph" w:customStyle="1" w:styleId="TableText">
    <w:name w:val="Table Text"/>
    <w:basedOn w:val="Normal"/>
    <w:link w:val="TableTextChar"/>
    <w:uiPriority w:val="19"/>
    <w:qFormat/>
    <w:rsid w:val="00C867A6"/>
    <w:pPr>
      <w:spacing w:before="40" w:after="40" w:line="276" w:lineRule="auto"/>
    </w:pPr>
    <w:rPr>
      <w:rFonts w:ascii="Arial" w:eastAsia="SimSun" w:hAnsi="Arial"/>
      <w:szCs w:val="22"/>
      <w:lang w:eastAsia="de-DE"/>
    </w:rPr>
  </w:style>
  <w:style w:type="character" w:customStyle="1" w:styleId="TableTextChar">
    <w:name w:val="Table Text Char"/>
    <w:link w:val="TableText"/>
    <w:uiPriority w:val="19"/>
    <w:rsid w:val="00C867A6"/>
    <w:rPr>
      <w:rFonts w:ascii="Arial" w:eastAsia="SimSun" w:hAnsi="Arial"/>
      <w:szCs w:val="22"/>
      <w:lang w:val="en-GB" w:eastAsia="de-DE"/>
    </w:rPr>
  </w:style>
  <w:style w:type="table" w:customStyle="1" w:styleId="TableGrid1">
    <w:name w:val="Table Grid1"/>
    <w:basedOn w:val="TableNormal"/>
    <w:next w:val="TableGrid"/>
    <w:uiPriority w:val="59"/>
    <w:rsid w:val="00C867A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5468516">
      <w:bodyDiv w:val="1"/>
      <w:marLeft w:val="0"/>
      <w:marRight w:val="0"/>
      <w:marTop w:val="0"/>
      <w:marBottom w:val="0"/>
      <w:divBdr>
        <w:top w:val="none" w:sz="0" w:space="0" w:color="auto"/>
        <w:left w:val="none" w:sz="0" w:space="0" w:color="auto"/>
        <w:bottom w:val="none" w:sz="0" w:space="0" w:color="auto"/>
        <w:right w:val="none" w:sz="0" w:space="0" w:color="auto"/>
      </w:divBdr>
    </w:div>
    <w:div w:id="311180567">
      <w:bodyDiv w:val="1"/>
      <w:marLeft w:val="0"/>
      <w:marRight w:val="0"/>
      <w:marTop w:val="0"/>
      <w:marBottom w:val="0"/>
      <w:divBdr>
        <w:top w:val="none" w:sz="0" w:space="0" w:color="auto"/>
        <w:left w:val="none" w:sz="0" w:space="0" w:color="auto"/>
        <w:bottom w:val="none" w:sz="0" w:space="0" w:color="auto"/>
        <w:right w:val="none" w:sz="0" w:space="0" w:color="auto"/>
      </w:divBdr>
    </w:div>
    <w:div w:id="488178118">
      <w:bodyDiv w:val="1"/>
      <w:marLeft w:val="0"/>
      <w:marRight w:val="0"/>
      <w:marTop w:val="0"/>
      <w:marBottom w:val="0"/>
      <w:divBdr>
        <w:top w:val="none" w:sz="0" w:space="0" w:color="auto"/>
        <w:left w:val="none" w:sz="0" w:space="0" w:color="auto"/>
        <w:bottom w:val="none" w:sz="0" w:space="0" w:color="auto"/>
        <w:right w:val="none" w:sz="0" w:space="0" w:color="auto"/>
      </w:divBdr>
    </w:div>
    <w:div w:id="518785229">
      <w:bodyDiv w:val="1"/>
      <w:marLeft w:val="0"/>
      <w:marRight w:val="0"/>
      <w:marTop w:val="0"/>
      <w:marBottom w:val="0"/>
      <w:divBdr>
        <w:top w:val="none" w:sz="0" w:space="0" w:color="auto"/>
        <w:left w:val="none" w:sz="0" w:space="0" w:color="auto"/>
        <w:bottom w:val="none" w:sz="0" w:space="0" w:color="auto"/>
        <w:right w:val="none" w:sz="0" w:space="0" w:color="auto"/>
      </w:divBdr>
    </w:div>
    <w:div w:id="1159153920">
      <w:bodyDiv w:val="1"/>
      <w:marLeft w:val="0"/>
      <w:marRight w:val="0"/>
      <w:marTop w:val="0"/>
      <w:marBottom w:val="0"/>
      <w:divBdr>
        <w:top w:val="none" w:sz="0" w:space="0" w:color="auto"/>
        <w:left w:val="none" w:sz="0" w:space="0" w:color="auto"/>
        <w:bottom w:val="none" w:sz="0" w:space="0" w:color="auto"/>
        <w:right w:val="none" w:sz="0" w:space="0" w:color="auto"/>
      </w:divBdr>
    </w:div>
    <w:div w:id="1343430897">
      <w:bodyDiv w:val="1"/>
      <w:marLeft w:val="0"/>
      <w:marRight w:val="0"/>
      <w:marTop w:val="0"/>
      <w:marBottom w:val="0"/>
      <w:divBdr>
        <w:top w:val="none" w:sz="0" w:space="0" w:color="auto"/>
        <w:left w:val="none" w:sz="0" w:space="0" w:color="auto"/>
        <w:bottom w:val="none" w:sz="0" w:space="0" w:color="auto"/>
        <w:right w:val="none" w:sz="0" w:space="0" w:color="auto"/>
      </w:divBdr>
    </w:div>
    <w:div w:id="1539731905">
      <w:bodyDiv w:val="1"/>
      <w:marLeft w:val="0"/>
      <w:marRight w:val="0"/>
      <w:marTop w:val="0"/>
      <w:marBottom w:val="0"/>
      <w:divBdr>
        <w:top w:val="none" w:sz="0" w:space="0" w:color="auto"/>
        <w:left w:val="none" w:sz="0" w:space="0" w:color="auto"/>
        <w:bottom w:val="none" w:sz="0" w:space="0" w:color="auto"/>
        <w:right w:val="none" w:sz="0" w:space="0" w:color="auto"/>
      </w:divBdr>
    </w:div>
    <w:div w:id="1607889199">
      <w:bodyDiv w:val="1"/>
      <w:marLeft w:val="0"/>
      <w:marRight w:val="0"/>
      <w:marTop w:val="0"/>
      <w:marBottom w:val="0"/>
      <w:divBdr>
        <w:top w:val="none" w:sz="0" w:space="0" w:color="auto"/>
        <w:left w:val="none" w:sz="0" w:space="0" w:color="auto"/>
        <w:bottom w:val="none" w:sz="0" w:space="0" w:color="auto"/>
        <w:right w:val="none" w:sz="0" w:space="0" w:color="auto"/>
      </w:divBdr>
    </w:div>
    <w:div w:id="20007720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02C7AD-6103-4F9D-8CF6-C16F6C6C35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416</TotalTime>
  <Pages>2</Pages>
  <Words>595</Words>
  <Characters>3159</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3747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Ericsson</cp:lastModifiedBy>
  <cp:revision>26</cp:revision>
  <cp:lastPrinted>2018-04-03T14:56:00Z</cp:lastPrinted>
  <dcterms:created xsi:type="dcterms:W3CDTF">2021-01-31T13:52:00Z</dcterms:created>
  <dcterms:modified xsi:type="dcterms:W3CDTF">2022-02-07T14:02:00Z</dcterms:modified>
</cp:coreProperties>
</file>